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C9D46" w14:textId="31A97A6A" w:rsidR="00D70181" w:rsidRPr="00D70181" w:rsidRDefault="00D70181" w:rsidP="00D70181">
      <w:pPr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BF6D5B">
        <w:rPr>
          <w:b/>
          <w:bCs/>
        </w:rPr>
        <w:t>1.1 do SWZ</w:t>
      </w:r>
    </w:p>
    <w:p w14:paraId="19A6176A" w14:textId="77777777" w:rsidR="00D70181" w:rsidRDefault="00D70181"/>
    <w:p w14:paraId="57343071" w14:textId="77777777" w:rsidR="00BF6D5B" w:rsidRDefault="00BF6D5B"/>
    <w:p w14:paraId="703C11D0" w14:textId="3BD21945" w:rsidR="003B7B13" w:rsidRDefault="0033287C">
      <w:r>
        <w:t xml:space="preserve">Pakiet nr </w:t>
      </w:r>
      <w:r w:rsidR="00BE1C8E">
        <w:t xml:space="preserve">12 - </w:t>
      </w:r>
      <w:r w:rsidR="00BE1C8E" w:rsidRPr="00875D12">
        <w:rPr>
          <w:rFonts w:ascii="Tahoma" w:hAnsi="Tahoma" w:cs="Tahoma"/>
        </w:rPr>
        <w:t xml:space="preserve">Przeprowadzenie końcowego audytu w obszarze </w:t>
      </w:r>
      <w:proofErr w:type="spellStart"/>
      <w:r w:rsidR="00BE1C8E" w:rsidRPr="00875D12">
        <w:rPr>
          <w:rFonts w:ascii="Tahoma" w:hAnsi="Tahoma" w:cs="Tahoma"/>
        </w:rPr>
        <w:t>cyberbezpieczeństwa</w:t>
      </w:r>
      <w:proofErr w:type="spellEnd"/>
    </w:p>
    <w:p w14:paraId="2F8A8629" w14:textId="77777777" w:rsidR="003B7B13" w:rsidRDefault="003B7B13"/>
    <w:p w14:paraId="6B60B6E6" w14:textId="6BE10C7A" w:rsidR="003B7B13" w:rsidRDefault="003B7B1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</w:t>
      </w:r>
      <w:r w:rsidRPr="00985701">
        <w:rPr>
          <w:rFonts w:ascii="Verdana" w:hAnsi="Verdana"/>
          <w:sz w:val="18"/>
          <w:szCs w:val="18"/>
        </w:rPr>
        <w:t>azw</w:t>
      </w:r>
      <w:r>
        <w:rPr>
          <w:rFonts w:ascii="Verdana" w:hAnsi="Verdana"/>
          <w:sz w:val="18"/>
          <w:szCs w:val="18"/>
        </w:rPr>
        <w:t>a</w:t>
      </w:r>
      <w:r w:rsidRPr="00985701">
        <w:rPr>
          <w:rFonts w:ascii="Verdana" w:hAnsi="Verdana"/>
          <w:sz w:val="18"/>
          <w:szCs w:val="18"/>
        </w:rPr>
        <w:t xml:space="preserve"> producenta</w:t>
      </w:r>
      <w:r>
        <w:rPr>
          <w:rFonts w:ascii="Verdana" w:hAnsi="Verdana"/>
          <w:sz w:val="18"/>
          <w:szCs w:val="18"/>
        </w:rPr>
        <w:t>:</w:t>
      </w:r>
      <w:r w:rsidR="00BF340F">
        <w:rPr>
          <w:rFonts w:ascii="Verdana" w:hAnsi="Verdana"/>
          <w:sz w:val="18"/>
          <w:szCs w:val="18"/>
        </w:rPr>
        <w:t xml:space="preserve"> ……………</w:t>
      </w:r>
    </w:p>
    <w:p w14:paraId="4D5CE7EF" w14:textId="18ECA679" w:rsidR="003B7B13" w:rsidRDefault="003B7B13">
      <w:r>
        <w:rPr>
          <w:rFonts w:ascii="Verdana" w:hAnsi="Verdana"/>
          <w:sz w:val="18"/>
          <w:szCs w:val="18"/>
        </w:rPr>
        <w:t>T</w:t>
      </w:r>
      <w:r w:rsidRPr="00985701">
        <w:rPr>
          <w:rFonts w:ascii="Verdana" w:hAnsi="Verdana"/>
          <w:sz w:val="18"/>
          <w:szCs w:val="18"/>
        </w:rPr>
        <w:t>yp, model, numer katalogowy</w:t>
      </w:r>
      <w:r>
        <w:rPr>
          <w:rFonts w:ascii="Verdana" w:hAnsi="Verdana"/>
          <w:sz w:val="18"/>
          <w:szCs w:val="18"/>
        </w:rPr>
        <w:t>:</w:t>
      </w:r>
      <w:r w:rsidR="00BF340F">
        <w:rPr>
          <w:rFonts w:ascii="Verdana" w:hAnsi="Verdana"/>
          <w:sz w:val="18"/>
          <w:szCs w:val="18"/>
        </w:rPr>
        <w:t xml:space="preserve"> ………………</w:t>
      </w:r>
    </w:p>
    <w:p w14:paraId="275B8B08" w14:textId="77777777" w:rsidR="003B7B13" w:rsidRDefault="003B7B13"/>
    <w:tbl>
      <w:tblPr>
        <w:tblW w:w="10016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994"/>
        <w:gridCol w:w="1224"/>
        <w:gridCol w:w="1418"/>
        <w:gridCol w:w="1280"/>
        <w:gridCol w:w="1307"/>
        <w:gridCol w:w="1280"/>
        <w:gridCol w:w="1280"/>
      </w:tblGrid>
      <w:tr w:rsidR="00D42B0A" w:rsidRPr="002C19B2" w14:paraId="0EC47544" w14:textId="77777777" w:rsidTr="00D42B0A">
        <w:trPr>
          <w:trHeight w:val="9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CC" w:fill="99FFCC"/>
            <w:noWrap/>
            <w:vAlign w:val="center"/>
            <w:hideMark/>
          </w:tcPr>
          <w:p w14:paraId="24F02385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2B8F59D8" w14:textId="64BE43B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</w:t>
            </w: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rzedmiot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zamówienia</w:t>
            </w:r>
          </w:p>
        </w:tc>
        <w:tc>
          <w:tcPr>
            <w:tcW w:w="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3576739C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0ED5F268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Cena jednostkowa netto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40C14098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Stawka podatku VAT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50D7E5A1" w14:textId="44EFF955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Cena jednostkowa brutto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0591263C" w14:textId="781ACB6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  Wartość netto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2C748FFC" w14:textId="4296860B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Wartość brutto</w:t>
            </w:r>
          </w:p>
        </w:tc>
      </w:tr>
      <w:tr w:rsidR="00D42B0A" w:rsidRPr="002C19B2" w14:paraId="117CA039" w14:textId="77777777" w:rsidTr="00D42B0A">
        <w:trPr>
          <w:trHeight w:val="22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21D36674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vAlign w:val="center"/>
            <w:hideMark/>
          </w:tcPr>
          <w:p w14:paraId="460E452F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vAlign w:val="center"/>
            <w:hideMark/>
          </w:tcPr>
          <w:p w14:paraId="2C80FC22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490DB886" w14:textId="6242D886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2E6CDA00" w14:textId="01FCE6E1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20F40C5E" w14:textId="3EA85F5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4D8B27DF" w14:textId="3EDA6249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6E8578EA" w14:textId="2BEAF656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</w:tr>
      <w:tr w:rsidR="00D42B0A" w:rsidRPr="002C19B2" w14:paraId="5A28E775" w14:textId="77777777" w:rsidTr="00D42B0A">
        <w:trPr>
          <w:trHeight w:val="46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1B5DE1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CA843" w14:textId="5EBDA336" w:rsidR="00D42B0A" w:rsidRDefault="00BE1C8E" w:rsidP="002C19B2">
            <w:pP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75D12">
              <w:rPr>
                <w:rFonts w:ascii="Tahoma" w:hAnsi="Tahoma" w:cs="Tahoma"/>
                <w:sz w:val="20"/>
              </w:rPr>
              <w:t xml:space="preserve">Przeprowadzenie końcowego audytu w obszarze </w:t>
            </w:r>
            <w:proofErr w:type="spellStart"/>
            <w:r w:rsidRPr="00875D12">
              <w:rPr>
                <w:rFonts w:ascii="Tahoma" w:hAnsi="Tahoma" w:cs="Tahoma"/>
                <w:sz w:val="20"/>
              </w:rPr>
              <w:t>cyberbezpieczeństwa</w:t>
            </w:r>
            <w:proofErr w:type="spellEnd"/>
          </w:p>
          <w:p w14:paraId="35ED8344" w14:textId="5FB2B7D0" w:rsidR="00424D7C" w:rsidRPr="002C19B2" w:rsidRDefault="00424D7C" w:rsidP="002C19B2">
            <w:pP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D18B5C" w14:textId="4864D473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FA9286" w14:textId="70964AB1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8D3FF0A" w14:textId="48E3DDCC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7EBECBD" w14:textId="7A23C25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0E5DAC9" w14:textId="64A3C75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D073FD7" w14:textId="71124311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2F6DDC43" w14:textId="77777777" w:rsidR="00BF6D5B" w:rsidRDefault="00BF6D5B"/>
    <w:p w14:paraId="031D3DBC" w14:textId="77777777" w:rsidR="00BE1C8E" w:rsidRPr="00944447" w:rsidRDefault="00BE1C8E" w:rsidP="00BE1C8E">
      <w:pPr>
        <w:pStyle w:val="Tekstpodstawowywcity"/>
        <w:spacing w:after="0"/>
        <w:ind w:left="0"/>
        <w:jc w:val="both"/>
        <w:rPr>
          <w:rFonts w:ascii="Century Gothic" w:hAnsi="Century Gothic"/>
          <w:sz w:val="20"/>
          <w:szCs w:val="20"/>
        </w:rPr>
      </w:pPr>
      <w:r w:rsidRPr="00E51729">
        <w:rPr>
          <w:rFonts w:ascii="Century Gothic" w:hAnsi="Century Gothic"/>
          <w:b/>
          <w:sz w:val="20"/>
          <w:szCs w:val="20"/>
        </w:rPr>
        <w:t xml:space="preserve">Przeprowadzenie końcowego audytu w obszarze </w:t>
      </w:r>
      <w:proofErr w:type="spellStart"/>
      <w:r w:rsidRPr="00E51729">
        <w:rPr>
          <w:rFonts w:ascii="Century Gothic" w:hAnsi="Century Gothic"/>
          <w:b/>
          <w:sz w:val="20"/>
          <w:szCs w:val="20"/>
        </w:rPr>
        <w:t>cyberbezpieczeństwa</w:t>
      </w:r>
      <w:proofErr w:type="spellEnd"/>
      <w:r w:rsidRPr="00E51729">
        <w:rPr>
          <w:rFonts w:ascii="Century Gothic" w:hAnsi="Century Gothic"/>
          <w:b/>
          <w:sz w:val="20"/>
          <w:szCs w:val="20"/>
        </w:rPr>
        <w:t xml:space="preserve"> </w:t>
      </w:r>
    </w:p>
    <w:p w14:paraId="13D5FA8A" w14:textId="77777777" w:rsidR="00BE1C8E" w:rsidRPr="00944447" w:rsidRDefault="00BE1C8E" w:rsidP="00BE1C8E">
      <w:pPr>
        <w:pStyle w:val="Nagwek2"/>
        <w:numPr>
          <w:ilvl w:val="0"/>
          <w:numId w:val="37"/>
        </w:numPr>
        <w:tabs>
          <w:tab w:val="num" w:pos="360"/>
        </w:tabs>
        <w:ind w:left="360"/>
        <w:jc w:val="both"/>
        <w:rPr>
          <w:rFonts w:ascii="Century Gothic" w:hAnsi="Century Gothic"/>
          <w:sz w:val="20"/>
          <w:szCs w:val="20"/>
        </w:rPr>
      </w:pPr>
      <w:r w:rsidRPr="00944447">
        <w:rPr>
          <w:rFonts w:ascii="Century Gothic" w:hAnsi="Century Gothic"/>
          <w:sz w:val="20"/>
          <w:szCs w:val="20"/>
        </w:rPr>
        <w:t xml:space="preserve">Audyt zgodności z Ustawą o Krajowym Systemie </w:t>
      </w:r>
      <w:proofErr w:type="spellStart"/>
      <w:r w:rsidRPr="00944447">
        <w:rPr>
          <w:rFonts w:ascii="Century Gothic" w:hAnsi="Century Gothic"/>
          <w:sz w:val="20"/>
          <w:szCs w:val="20"/>
        </w:rPr>
        <w:t>Cyberbezpieczeństwa</w:t>
      </w:r>
      <w:proofErr w:type="spellEnd"/>
      <w:r w:rsidRPr="00944447">
        <w:rPr>
          <w:rFonts w:ascii="Century Gothic" w:hAnsi="Century Gothic"/>
          <w:sz w:val="20"/>
          <w:szCs w:val="20"/>
        </w:rPr>
        <w:t xml:space="preserve"> (UKSC) z uwzględnieniem dyrektywy NIS2  </w:t>
      </w:r>
    </w:p>
    <w:p w14:paraId="12F93E2E" w14:textId="77777777" w:rsidR="00BE1C8E" w:rsidRPr="00944447" w:rsidRDefault="00BE1C8E" w:rsidP="00BE1C8E">
      <w:pPr>
        <w:jc w:val="both"/>
        <w:rPr>
          <w:rFonts w:ascii="Century Gothic" w:hAnsi="Century Gothic"/>
          <w:sz w:val="20"/>
        </w:rPr>
      </w:pPr>
    </w:p>
    <w:p w14:paraId="7ED31E1C" w14:textId="77777777" w:rsidR="00BE1C8E" w:rsidRPr="00944447" w:rsidRDefault="00BE1C8E" w:rsidP="00BE1C8E">
      <w:pPr>
        <w:pStyle w:val="Default"/>
        <w:jc w:val="both"/>
        <w:rPr>
          <w:rFonts w:ascii="Century Gothic" w:hAnsi="Century Gothic" w:cstheme="minorHAnsi"/>
          <w:sz w:val="20"/>
          <w:szCs w:val="20"/>
        </w:rPr>
      </w:pPr>
      <w:r w:rsidRPr="00944447">
        <w:rPr>
          <w:rFonts w:ascii="Century Gothic" w:hAnsi="Century Gothic" w:cstheme="minorHAnsi"/>
          <w:sz w:val="20"/>
          <w:szCs w:val="20"/>
        </w:rPr>
        <w:t xml:space="preserve">W zakresie dokumentacji dla oceny zgodności z UKSC oraz dyrektywy NIS2 </w:t>
      </w:r>
      <w:r w:rsidRPr="00944447">
        <w:rPr>
          <w:rFonts w:ascii="Century Gothic" w:hAnsi="Century Gothic" w:cstheme="minorHAnsi"/>
          <w:bCs/>
          <w:sz w:val="20"/>
          <w:szCs w:val="20"/>
        </w:rPr>
        <w:t>wymagane jest wykonanie sprawdzenia zgodności systemu zarzadzania bezpieczeństwem informacji według kryteriów normy ISO/IEC 27001</w:t>
      </w:r>
      <w:r w:rsidRPr="00944447">
        <w:rPr>
          <w:rFonts w:ascii="Century Gothic" w:hAnsi="Century Gothic" w:cstheme="minorHAnsi"/>
          <w:sz w:val="20"/>
          <w:szCs w:val="20"/>
        </w:rPr>
        <w:t xml:space="preserve">, oraz dodatkowych kryteriów wskazanych we wspomnianej ustawie wraz z rozporządzeniem. </w:t>
      </w:r>
    </w:p>
    <w:p w14:paraId="0437093E" w14:textId="77777777" w:rsidR="00BE1C8E" w:rsidRPr="00944447" w:rsidRDefault="00BE1C8E" w:rsidP="00BE1C8E">
      <w:pPr>
        <w:pStyle w:val="Default"/>
        <w:jc w:val="both"/>
        <w:rPr>
          <w:rFonts w:ascii="Century Gothic" w:hAnsi="Century Gothic" w:cstheme="minorHAnsi"/>
          <w:sz w:val="20"/>
          <w:szCs w:val="20"/>
        </w:rPr>
      </w:pPr>
    </w:p>
    <w:p w14:paraId="4E6A46BF" w14:textId="77777777" w:rsidR="00BE1C8E" w:rsidRPr="00944447" w:rsidRDefault="00BE1C8E" w:rsidP="00BE1C8E">
      <w:pPr>
        <w:pStyle w:val="Default"/>
        <w:jc w:val="both"/>
        <w:rPr>
          <w:rFonts w:ascii="Century Gothic" w:hAnsi="Century Gothic" w:cstheme="minorHAnsi"/>
          <w:sz w:val="20"/>
          <w:szCs w:val="20"/>
        </w:rPr>
      </w:pPr>
      <w:r w:rsidRPr="00944447">
        <w:rPr>
          <w:rFonts w:ascii="Century Gothic" w:hAnsi="Century Gothic" w:cstheme="minorHAnsi"/>
          <w:sz w:val="20"/>
          <w:szCs w:val="20"/>
        </w:rPr>
        <w:t xml:space="preserve">Audyt musi obejmować aspekty organizacyjne oraz techniczne. </w:t>
      </w:r>
    </w:p>
    <w:p w14:paraId="5E28E234" w14:textId="77777777" w:rsidR="00BE1C8E" w:rsidRPr="00944447" w:rsidRDefault="00BE1C8E" w:rsidP="00BE1C8E">
      <w:pPr>
        <w:pStyle w:val="Default"/>
        <w:rPr>
          <w:rFonts w:ascii="Century Gothic" w:hAnsi="Century Gothic" w:cstheme="minorHAnsi"/>
          <w:sz w:val="20"/>
          <w:szCs w:val="20"/>
        </w:rPr>
      </w:pPr>
    </w:p>
    <w:p w14:paraId="617AD668" w14:textId="77777777" w:rsidR="00BE1C8E" w:rsidRPr="00944447" w:rsidRDefault="00BE1C8E" w:rsidP="00BE1C8E">
      <w:pPr>
        <w:pStyle w:val="Default"/>
        <w:jc w:val="both"/>
        <w:rPr>
          <w:rFonts w:ascii="Century Gothic" w:hAnsi="Century Gothic" w:cstheme="minorHAnsi"/>
          <w:sz w:val="20"/>
          <w:szCs w:val="20"/>
        </w:rPr>
      </w:pPr>
      <w:r w:rsidRPr="00944447">
        <w:rPr>
          <w:rFonts w:ascii="Century Gothic" w:hAnsi="Century Gothic" w:cstheme="minorHAnsi"/>
          <w:sz w:val="20"/>
          <w:szCs w:val="20"/>
        </w:rPr>
        <w:t>W zakresie organizacyjnym audyt powinien objąć procesy, procedury, politykę wewnętrzną organizacji oraz stosowanie się do zapisów zawartych w dokumentacji jak i w przepisach prawa. Działania audytowe musza obejmować:</w:t>
      </w:r>
    </w:p>
    <w:p w14:paraId="408034BD" w14:textId="77777777" w:rsidR="00BE1C8E" w:rsidRPr="00944447" w:rsidRDefault="00BE1C8E" w:rsidP="00BE1C8E">
      <w:pPr>
        <w:pStyle w:val="Default"/>
        <w:numPr>
          <w:ilvl w:val="0"/>
          <w:numId w:val="34"/>
        </w:numPr>
        <w:jc w:val="both"/>
        <w:rPr>
          <w:rFonts w:ascii="Century Gothic" w:hAnsi="Century Gothic" w:cstheme="minorHAnsi"/>
          <w:sz w:val="20"/>
          <w:szCs w:val="20"/>
        </w:rPr>
      </w:pPr>
      <w:r w:rsidRPr="00944447">
        <w:rPr>
          <w:rFonts w:ascii="Century Gothic" w:hAnsi="Century Gothic" w:cstheme="minorHAnsi"/>
          <w:sz w:val="20"/>
          <w:szCs w:val="20"/>
        </w:rPr>
        <w:t>przegląd i analizę polityk bezpieczeństwa organizacji,</w:t>
      </w:r>
    </w:p>
    <w:p w14:paraId="11741227" w14:textId="77777777" w:rsidR="00BE1C8E" w:rsidRPr="00944447" w:rsidRDefault="00BE1C8E" w:rsidP="00BE1C8E">
      <w:pPr>
        <w:pStyle w:val="Default"/>
        <w:numPr>
          <w:ilvl w:val="0"/>
          <w:numId w:val="34"/>
        </w:numPr>
        <w:jc w:val="both"/>
        <w:rPr>
          <w:rFonts w:ascii="Century Gothic" w:hAnsi="Century Gothic" w:cstheme="minorHAnsi"/>
          <w:sz w:val="20"/>
          <w:szCs w:val="20"/>
        </w:rPr>
      </w:pPr>
      <w:r w:rsidRPr="00944447">
        <w:rPr>
          <w:rFonts w:ascii="Century Gothic" w:hAnsi="Century Gothic" w:cstheme="minorHAnsi"/>
          <w:sz w:val="20"/>
          <w:szCs w:val="20"/>
        </w:rPr>
        <w:t>weryfikację zgodności z aktualną Ustawą o UKSC oraz dyrektywą NIS2,</w:t>
      </w:r>
    </w:p>
    <w:p w14:paraId="2CE90D54" w14:textId="77777777" w:rsidR="00BE1C8E" w:rsidRPr="00944447" w:rsidRDefault="00BE1C8E" w:rsidP="00BE1C8E">
      <w:pPr>
        <w:pStyle w:val="Default"/>
        <w:numPr>
          <w:ilvl w:val="0"/>
          <w:numId w:val="34"/>
        </w:numPr>
        <w:jc w:val="both"/>
        <w:rPr>
          <w:rFonts w:ascii="Century Gothic" w:hAnsi="Century Gothic" w:cstheme="minorHAnsi"/>
          <w:sz w:val="20"/>
          <w:szCs w:val="20"/>
        </w:rPr>
      </w:pPr>
      <w:r w:rsidRPr="00944447">
        <w:rPr>
          <w:rFonts w:ascii="Century Gothic" w:hAnsi="Century Gothic" w:cstheme="minorHAnsi"/>
          <w:sz w:val="20"/>
          <w:szCs w:val="20"/>
        </w:rPr>
        <w:t>zarządzanie systemami teleinformatycznymi,</w:t>
      </w:r>
    </w:p>
    <w:p w14:paraId="03B11AF9" w14:textId="77777777" w:rsidR="00BE1C8E" w:rsidRPr="00944447" w:rsidRDefault="00BE1C8E" w:rsidP="00BE1C8E">
      <w:pPr>
        <w:pStyle w:val="Default"/>
        <w:numPr>
          <w:ilvl w:val="0"/>
          <w:numId w:val="34"/>
        </w:numPr>
        <w:jc w:val="both"/>
        <w:rPr>
          <w:rFonts w:ascii="Century Gothic" w:hAnsi="Century Gothic" w:cstheme="minorHAnsi"/>
          <w:sz w:val="20"/>
          <w:szCs w:val="20"/>
        </w:rPr>
      </w:pPr>
      <w:r w:rsidRPr="00944447">
        <w:rPr>
          <w:rFonts w:ascii="Century Gothic" w:hAnsi="Century Gothic" w:cstheme="minorHAnsi"/>
          <w:sz w:val="20"/>
          <w:szCs w:val="20"/>
        </w:rPr>
        <w:t>zarządzanie incydentami bezpieczeństwa,</w:t>
      </w:r>
    </w:p>
    <w:p w14:paraId="3C647290" w14:textId="77777777" w:rsidR="00BE1C8E" w:rsidRPr="00944447" w:rsidRDefault="00BE1C8E" w:rsidP="00BE1C8E">
      <w:pPr>
        <w:pStyle w:val="Default"/>
        <w:numPr>
          <w:ilvl w:val="0"/>
          <w:numId w:val="34"/>
        </w:numPr>
        <w:jc w:val="both"/>
        <w:rPr>
          <w:rFonts w:ascii="Century Gothic" w:hAnsi="Century Gothic" w:cstheme="minorHAnsi"/>
          <w:sz w:val="20"/>
          <w:szCs w:val="20"/>
        </w:rPr>
      </w:pPr>
      <w:r w:rsidRPr="00944447">
        <w:rPr>
          <w:rFonts w:ascii="Century Gothic" w:hAnsi="Century Gothic" w:cstheme="minorHAnsi"/>
          <w:sz w:val="20"/>
          <w:szCs w:val="20"/>
        </w:rPr>
        <w:t>zarządzanie ciągłością działania,</w:t>
      </w:r>
    </w:p>
    <w:p w14:paraId="748BC950" w14:textId="77777777" w:rsidR="00BE1C8E" w:rsidRPr="00944447" w:rsidRDefault="00BE1C8E" w:rsidP="00BE1C8E">
      <w:pPr>
        <w:pStyle w:val="Default"/>
        <w:numPr>
          <w:ilvl w:val="0"/>
          <w:numId w:val="34"/>
        </w:numPr>
        <w:jc w:val="both"/>
        <w:rPr>
          <w:rFonts w:ascii="Century Gothic" w:hAnsi="Century Gothic" w:cstheme="minorHAnsi"/>
          <w:sz w:val="20"/>
          <w:szCs w:val="20"/>
        </w:rPr>
      </w:pPr>
      <w:r w:rsidRPr="00944447">
        <w:rPr>
          <w:rFonts w:ascii="Century Gothic" w:hAnsi="Century Gothic" w:cstheme="minorHAnsi"/>
          <w:sz w:val="20"/>
          <w:szCs w:val="20"/>
        </w:rPr>
        <w:t>zarządzaniem bezpieczeństwem fizycznym organizacji.</w:t>
      </w:r>
    </w:p>
    <w:p w14:paraId="31B6FB73" w14:textId="77777777" w:rsidR="00BE1C8E" w:rsidRPr="00944447" w:rsidRDefault="00BE1C8E" w:rsidP="00BE1C8E">
      <w:pPr>
        <w:pStyle w:val="Default"/>
        <w:jc w:val="both"/>
        <w:rPr>
          <w:rFonts w:ascii="Century Gothic" w:hAnsi="Century Gothic" w:cstheme="minorHAnsi"/>
          <w:sz w:val="20"/>
          <w:szCs w:val="20"/>
        </w:rPr>
      </w:pPr>
    </w:p>
    <w:p w14:paraId="53D92825" w14:textId="77777777" w:rsidR="00BE1C8E" w:rsidRPr="00944447" w:rsidRDefault="00BE1C8E" w:rsidP="00BE1C8E">
      <w:pPr>
        <w:pStyle w:val="Default"/>
        <w:jc w:val="both"/>
        <w:rPr>
          <w:rFonts w:ascii="Century Gothic" w:hAnsi="Century Gothic" w:cstheme="minorHAnsi"/>
          <w:sz w:val="20"/>
          <w:szCs w:val="20"/>
        </w:rPr>
      </w:pPr>
      <w:r w:rsidRPr="00944447">
        <w:rPr>
          <w:rFonts w:ascii="Century Gothic" w:hAnsi="Century Gothic" w:cstheme="minorHAnsi"/>
          <w:sz w:val="20"/>
          <w:szCs w:val="20"/>
        </w:rPr>
        <w:t>W zakresie wymagań NIS2 audytowi muszą być poddane szczegółowo następujące wymagania:</w:t>
      </w:r>
    </w:p>
    <w:p w14:paraId="4CE5E437" w14:textId="77777777" w:rsidR="00BE1C8E" w:rsidRPr="00944447" w:rsidRDefault="00BE1C8E" w:rsidP="00BE1C8E">
      <w:pPr>
        <w:pStyle w:val="Default"/>
        <w:numPr>
          <w:ilvl w:val="0"/>
          <w:numId w:val="35"/>
        </w:numPr>
        <w:jc w:val="both"/>
        <w:rPr>
          <w:rFonts w:ascii="Century Gothic" w:hAnsi="Century Gothic" w:cstheme="minorHAnsi"/>
          <w:sz w:val="20"/>
          <w:szCs w:val="20"/>
        </w:rPr>
      </w:pPr>
      <w:r w:rsidRPr="00944447">
        <w:rPr>
          <w:rFonts w:ascii="Century Gothic" w:hAnsi="Century Gothic" w:cstheme="minorHAnsi"/>
          <w:sz w:val="20"/>
          <w:szCs w:val="20"/>
        </w:rPr>
        <w:t>polityka bezpieczeństwa informacji,</w:t>
      </w:r>
    </w:p>
    <w:p w14:paraId="2A70E47A" w14:textId="77777777" w:rsidR="00BE1C8E" w:rsidRPr="00944447" w:rsidRDefault="00BE1C8E" w:rsidP="00BE1C8E">
      <w:pPr>
        <w:pStyle w:val="Default"/>
        <w:numPr>
          <w:ilvl w:val="0"/>
          <w:numId w:val="35"/>
        </w:numPr>
        <w:jc w:val="both"/>
        <w:rPr>
          <w:rFonts w:ascii="Century Gothic" w:hAnsi="Century Gothic" w:cstheme="minorHAnsi"/>
          <w:sz w:val="20"/>
          <w:szCs w:val="20"/>
        </w:rPr>
      </w:pPr>
      <w:r w:rsidRPr="00944447">
        <w:rPr>
          <w:rFonts w:ascii="Century Gothic" w:hAnsi="Century Gothic" w:cstheme="minorHAnsi"/>
          <w:sz w:val="20"/>
          <w:szCs w:val="20"/>
        </w:rPr>
        <w:t>obsługa incydentu,</w:t>
      </w:r>
    </w:p>
    <w:p w14:paraId="47F9F5A2" w14:textId="77777777" w:rsidR="00BE1C8E" w:rsidRPr="00944447" w:rsidRDefault="00BE1C8E" w:rsidP="00BE1C8E">
      <w:pPr>
        <w:pStyle w:val="Default"/>
        <w:numPr>
          <w:ilvl w:val="0"/>
          <w:numId w:val="35"/>
        </w:numPr>
        <w:jc w:val="both"/>
        <w:rPr>
          <w:rFonts w:ascii="Century Gothic" w:hAnsi="Century Gothic" w:cstheme="minorHAnsi"/>
          <w:sz w:val="20"/>
          <w:szCs w:val="20"/>
        </w:rPr>
      </w:pPr>
      <w:r w:rsidRPr="00944447">
        <w:rPr>
          <w:rFonts w:ascii="Century Gothic" w:hAnsi="Century Gothic" w:cstheme="minorHAnsi"/>
          <w:sz w:val="20"/>
          <w:szCs w:val="20"/>
        </w:rPr>
        <w:t>ciągłość działania, np. zarządzanie kopiami zapasowymi i przywracanie normalnego działania po wystąpieniu sytuacji nadzwyczajnej, zarządzanie kryzysowe,</w:t>
      </w:r>
    </w:p>
    <w:p w14:paraId="5B513578" w14:textId="77777777" w:rsidR="00BE1C8E" w:rsidRPr="00944447" w:rsidRDefault="00BE1C8E" w:rsidP="00BE1C8E">
      <w:pPr>
        <w:pStyle w:val="Default"/>
        <w:numPr>
          <w:ilvl w:val="0"/>
          <w:numId w:val="35"/>
        </w:numPr>
        <w:jc w:val="both"/>
        <w:rPr>
          <w:rFonts w:ascii="Century Gothic" w:hAnsi="Century Gothic" w:cstheme="minorHAnsi"/>
          <w:sz w:val="20"/>
          <w:szCs w:val="20"/>
        </w:rPr>
      </w:pPr>
      <w:r w:rsidRPr="00944447">
        <w:rPr>
          <w:rFonts w:ascii="Century Gothic" w:hAnsi="Century Gothic" w:cstheme="minorHAnsi"/>
          <w:sz w:val="20"/>
          <w:szCs w:val="20"/>
        </w:rPr>
        <w:t>bezpieczeństwo łańcucha dostaw, w tym aspekty związane z bezpieczeństwem dotyczące stosunków między każdym podmiotem a jego bezpośrednimi dostawcami lub usługodawcami,</w:t>
      </w:r>
    </w:p>
    <w:p w14:paraId="557D32D4" w14:textId="77777777" w:rsidR="00BE1C8E" w:rsidRPr="00944447" w:rsidRDefault="00BE1C8E" w:rsidP="00BE1C8E">
      <w:pPr>
        <w:pStyle w:val="Default"/>
        <w:numPr>
          <w:ilvl w:val="0"/>
          <w:numId w:val="35"/>
        </w:numPr>
        <w:jc w:val="both"/>
        <w:rPr>
          <w:rFonts w:ascii="Century Gothic" w:hAnsi="Century Gothic" w:cstheme="minorHAnsi"/>
          <w:sz w:val="20"/>
          <w:szCs w:val="20"/>
        </w:rPr>
      </w:pPr>
      <w:r w:rsidRPr="00944447">
        <w:rPr>
          <w:rFonts w:ascii="Century Gothic" w:hAnsi="Century Gothic" w:cstheme="minorHAnsi"/>
          <w:sz w:val="20"/>
          <w:szCs w:val="20"/>
        </w:rPr>
        <w:t>bezpieczeństwo w procesie nabywania, rozwoju i utrzymania sieci i systemów informatycznych, w tym postępowanie w przypadku podatności i ich ujawnianie,</w:t>
      </w:r>
    </w:p>
    <w:p w14:paraId="3F13E0FB" w14:textId="77777777" w:rsidR="00BE1C8E" w:rsidRPr="00944447" w:rsidRDefault="00BE1C8E" w:rsidP="00BE1C8E">
      <w:pPr>
        <w:pStyle w:val="Default"/>
        <w:numPr>
          <w:ilvl w:val="0"/>
          <w:numId w:val="35"/>
        </w:numPr>
        <w:jc w:val="both"/>
        <w:rPr>
          <w:rFonts w:ascii="Century Gothic" w:hAnsi="Century Gothic" w:cstheme="minorHAnsi"/>
          <w:sz w:val="20"/>
          <w:szCs w:val="20"/>
        </w:rPr>
      </w:pPr>
      <w:r w:rsidRPr="00944447">
        <w:rPr>
          <w:rFonts w:ascii="Century Gothic" w:hAnsi="Century Gothic" w:cstheme="minorHAnsi"/>
          <w:sz w:val="20"/>
          <w:szCs w:val="20"/>
        </w:rPr>
        <w:t xml:space="preserve">polityki i procedury służące ocenie skuteczności środków zarządzania ryzykiem w </w:t>
      </w:r>
      <w:proofErr w:type="spellStart"/>
      <w:r w:rsidRPr="00944447">
        <w:rPr>
          <w:rFonts w:ascii="Century Gothic" w:hAnsi="Century Gothic" w:cstheme="minorHAnsi"/>
          <w:sz w:val="20"/>
          <w:szCs w:val="20"/>
        </w:rPr>
        <w:t>cyberbezpieczeństwie</w:t>
      </w:r>
      <w:proofErr w:type="spellEnd"/>
      <w:r w:rsidRPr="00944447">
        <w:rPr>
          <w:rFonts w:ascii="Century Gothic" w:hAnsi="Century Gothic" w:cstheme="minorHAnsi"/>
          <w:sz w:val="20"/>
          <w:szCs w:val="20"/>
        </w:rPr>
        <w:t>,</w:t>
      </w:r>
    </w:p>
    <w:p w14:paraId="78AAE196" w14:textId="77777777" w:rsidR="00BE1C8E" w:rsidRPr="00944447" w:rsidRDefault="00BE1C8E" w:rsidP="00BE1C8E">
      <w:pPr>
        <w:pStyle w:val="Default"/>
        <w:numPr>
          <w:ilvl w:val="0"/>
          <w:numId w:val="35"/>
        </w:numPr>
        <w:jc w:val="both"/>
        <w:rPr>
          <w:rFonts w:ascii="Century Gothic" w:hAnsi="Century Gothic" w:cstheme="minorHAnsi"/>
          <w:sz w:val="20"/>
          <w:szCs w:val="20"/>
        </w:rPr>
      </w:pPr>
      <w:r w:rsidRPr="00944447">
        <w:rPr>
          <w:rFonts w:ascii="Century Gothic" w:hAnsi="Century Gothic" w:cstheme="minorHAnsi"/>
          <w:sz w:val="20"/>
          <w:szCs w:val="20"/>
        </w:rPr>
        <w:t xml:space="preserve">podstawowe praktyki </w:t>
      </w:r>
      <w:proofErr w:type="spellStart"/>
      <w:r w:rsidRPr="00944447">
        <w:rPr>
          <w:rFonts w:ascii="Century Gothic" w:hAnsi="Century Gothic" w:cstheme="minorHAnsi"/>
          <w:sz w:val="20"/>
          <w:szCs w:val="20"/>
        </w:rPr>
        <w:t>cyberhigieny</w:t>
      </w:r>
      <w:proofErr w:type="spellEnd"/>
      <w:r w:rsidRPr="00944447">
        <w:rPr>
          <w:rFonts w:ascii="Century Gothic" w:hAnsi="Century Gothic" w:cstheme="minorHAnsi"/>
          <w:sz w:val="20"/>
          <w:szCs w:val="20"/>
        </w:rPr>
        <w:t xml:space="preserve"> i szkolenia w zakresie </w:t>
      </w:r>
      <w:proofErr w:type="spellStart"/>
      <w:r w:rsidRPr="00944447">
        <w:rPr>
          <w:rFonts w:ascii="Century Gothic" w:hAnsi="Century Gothic" w:cstheme="minorHAnsi"/>
          <w:sz w:val="20"/>
          <w:szCs w:val="20"/>
        </w:rPr>
        <w:t>cyberbezpieczeństwa</w:t>
      </w:r>
      <w:proofErr w:type="spellEnd"/>
      <w:r w:rsidRPr="00944447">
        <w:rPr>
          <w:rFonts w:ascii="Century Gothic" w:hAnsi="Century Gothic" w:cstheme="minorHAnsi"/>
          <w:sz w:val="20"/>
          <w:szCs w:val="20"/>
        </w:rPr>
        <w:t>,</w:t>
      </w:r>
    </w:p>
    <w:p w14:paraId="4E9D209E" w14:textId="77777777" w:rsidR="00BE1C8E" w:rsidRPr="00944447" w:rsidRDefault="00BE1C8E" w:rsidP="00BE1C8E">
      <w:pPr>
        <w:pStyle w:val="Default"/>
        <w:numPr>
          <w:ilvl w:val="0"/>
          <w:numId w:val="35"/>
        </w:numPr>
        <w:jc w:val="both"/>
        <w:rPr>
          <w:rFonts w:ascii="Century Gothic" w:hAnsi="Century Gothic" w:cstheme="minorHAnsi"/>
          <w:sz w:val="20"/>
          <w:szCs w:val="20"/>
        </w:rPr>
      </w:pPr>
      <w:r w:rsidRPr="00944447">
        <w:rPr>
          <w:rFonts w:ascii="Century Gothic" w:hAnsi="Century Gothic" w:cstheme="minorHAnsi"/>
          <w:sz w:val="20"/>
          <w:szCs w:val="20"/>
        </w:rPr>
        <w:t>polityki i procedury stosowania kryptografii i w stosownych przypadkach, szyfrowania,</w:t>
      </w:r>
    </w:p>
    <w:p w14:paraId="7CF9213D" w14:textId="77777777" w:rsidR="00BE1C8E" w:rsidRPr="00944447" w:rsidRDefault="00BE1C8E" w:rsidP="00BE1C8E">
      <w:pPr>
        <w:pStyle w:val="Default"/>
        <w:numPr>
          <w:ilvl w:val="0"/>
          <w:numId w:val="35"/>
        </w:numPr>
        <w:jc w:val="both"/>
        <w:rPr>
          <w:rFonts w:ascii="Century Gothic" w:hAnsi="Century Gothic" w:cstheme="minorHAnsi"/>
          <w:sz w:val="20"/>
          <w:szCs w:val="20"/>
        </w:rPr>
      </w:pPr>
      <w:r w:rsidRPr="00944447">
        <w:rPr>
          <w:rFonts w:ascii="Century Gothic" w:hAnsi="Century Gothic" w:cstheme="minorHAnsi"/>
          <w:sz w:val="20"/>
          <w:szCs w:val="20"/>
        </w:rPr>
        <w:t>bezpieczeństwo zasobów ludzkich, politykę kontroli dostępu i zarządzanie aktywami,</w:t>
      </w:r>
    </w:p>
    <w:p w14:paraId="7C7D2B2D" w14:textId="77777777" w:rsidR="00BE1C8E" w:rsidRPr="00944447" w:rsidRDefault="00BE1C8E" w:rsidP="00BE1C8E">
      <w:pPr>
        <w:pStyle w:val="Default"/>
        <w:numPr>
          <w:ilvl w:val="0"/>
          <w:numId w:val="35"/>
        </w:numPr>
        <w:jc w:val="both"/>
        <w:rPr>
          <w:rFonts w:ascii="Century Gothic" w:hAnsi="Century Gothic" w:cstheme="minorHAnsi"/>
          <w:sz w:val="20"/>
          <w:szCs w:val="20"/>
        </w:rPr>
      </w:pPr>
      <w:r w:rsidRPr="00944447">
        <w:rPr>
          <w:rFonts w:ascii="Century Gothic" w:hAnsi="Century Gothic" w:cstheme="minorHAnsi"/>
          <w:sz w:val="20"/>
          <w:szCs w:val="20"/>
        </w:rPr>
        <w:t>w stosownych przypadkach – stosowanie uwierzytelniania wieloskładnikowego lub ciągłego, zabezpieczonych połączeń głosowych, tekstowych i</w:t>
      </w:r>
      <w:r w:rsidRPr="00944447">
        <w:rPr>
          <w:rFonts w:ascii="Century Gothic" w:hAnsi="Century Gothic"/>
          <w:sz w:val="20"/>
          <w:szCs w:val="20"/>
        </w:rPr>
        <w:t xml:space="preserve"> </w:t>
      </w:r>
      <w:r w:rsidRPr="00944447">
        <w:rPr>
          <w:rFonts w:ascii="Century Gothic" w:hAnsi="Century Gothic" w:cstheme="minorHAnsi"/>
          <w:sz w:val="20"/>
          <w:szCs w:val="20"/>
        </w:rPr>
        <w:t xml:space="preserve">wideo oraz </w:t>
      </w:r>
      <w:r w:rsidRPr="00944447">
        <w:rPr>
          <w:rFonts w:ascii="Century Gothic" w:hAnsi="Century Gothic" w:cstheme="minorHAnsi"/>
          <w:sz w:val="20"/>
          <w:szCs w:val="20"/>
        </w:rPr>
        <w:lastRenderedPageBreak/>
        <w:t>zabezpieczonych systemów łączności wewnątrz podmiotu w sytuacjach nadzwyczajnych.</w:t>
      </w:r>
    </w:p>
    <w:p w14:paraId="68EE4DAA" w14:textId="77777777" w:rsidR="00BE1C8E" w:rsidRPr="00944447" w:rsidRDefault="00BE1C8E" w:rsidP="00BE1C8E">
      <w:pPr>
        <w:pStyle w:val="Default"/>
        <w:jc w:val="both"/>
        <w:rPr>
          <w:rFonts w:ascii="Century Gothic" w:hAnsi="Century Gothic" w:cstheme="minorHAnsi"/>
          <w:sz w:val="20"/>
          <w:szCs w:val="20"/>
        </w:rPr>
      </w:pPr>
    </w:p>
    <w:p w14:paraId="19265764" w14:textId="77777777" w:rsidR="00BE1C8E" w:rsidRPr="00944447" w:rsidRDefault="00BE1C8E" w:rsidP="00BE1C8E">
      <w:pPr>
        <w:pStyle w:val="Default"/>
        <w:jc w:val="both"/>
        <w:rPr>
          <w:rFonts w:ascii="Century Gothic" w:hAnsi="Century Gothic" w:cstheme="minorHAnsi"/>
          <w:sz w:val="20"/>
          <w:szCs w:val="20"/>
        </w:rPr>
      </w:pPr>
      <w:r w:rsidRPr="00944447">
        <w:rPr>
          <w:rFonts w:ascii="Century Gothic" w:hAnsi="Century Gothic" w:cstheme="minorHAnsi"/>
          <w:sz w:val="20"/>
          <w:szCs w:val="20"/>
        </w:rPr>
        <w:t>Wynikiem audytu powinno być stworzenie raportu zawierającego stwierdzone nieprawidłowości oraz rekomendacje w zakresie rozwiązań zwiększających bezpieczeństwo.</w:t>
      </w:r>
    </w:p>
    <w:p w14:paraId="6EF348A1" w14:textId="77777777" w:rsidR="00BE1C8E" w:rsidRPr="00944447" w:rsidRDefault="00BE1C8E" w:rsidP="00BE1C8E">
      <w:pPr>
        <w:jc w:val="both"/>
        <w:rPr>
          <w:rFonts w:ascii="Century Gothic" w:hAnsi="Century Gothic" w:cstheme="minorHAnsi"/>
          <w:sz w:val="20"/>
        </w:rPr>
      </w:pPr>
    </w:p>
    <w:p w14:paraId="06363643" w14:textId="77777777" w:rsidR="00BE1C8E" w:rsidRPr="00944447" w:rsidRDefault="00BE1C8E" w:rsidP="00BE1C8E">
      <w:pPr>
        <w:jc w:val="both"/>
        <w:rPr>
          <w:rFonts w:ascii="Century Gothic" w:hAnsi="Century Gothic" w:cstheme="minorHAnsi"/>
          <w:b/>
          <w:bCs/>
          <w:sz w:val="20"/>
        </w:rPr>
      </w:pPr>
      <w:r w:rsidRPr="00944447">
        <w:rPr>
          <w:rFonts w:ascii="Century Gothic" w:hAnsi="Century Gothic" w:cstheme="minorHAnsi"/>
          <w:sz w:val="20"/>
        </w:rPr>
        <w:t>Wymagania prawne stanowiące kryteria audytu:</w:t>
      </w:r>
    </w:p>
    <w:p w14:paraId="68CC5FDC" w14:textId="77777777" w:rsidR="00BE1C8E" w:rsidRPr="00944447" w:rsidRDefault="00BE1C8E" w:rsidP="00BE1C8E">
      <w:pPr>
        <w:numPr>
          <w:ilvl w:val="0"/>
          <w:numId w:val="32"/>
        </w:numPr>
        <w:jc w:val="both"/>
        <w:rPr>
          <w:rFonts w:ascii="Century Gothic" w:hAnsi="Century Gothic" w:cstheme="minorHAnsi"/>
          <w:sz w:val="20"/>
        </w:rPr>
      </w:pPr>
      <w:r w:rsidRPr="00944447">
        <w:rPr>
          <w:rFonts w:ascii="Century Gothic" w:hAnsi="Century Gothic" w:cstheme="minorHAnsi"/>
          <w:sz w:val="20"/>
        </w:rPr>
        <w:t xml:space="preserve">Dyrektywa Parlamentu Europejskiego I Rady (UE) 2022/2555 z dnia 14 grudnia 2022 r. </w:t>
      </w:r>
      <w:r w:rsidRPr="00944447">
        <w:rPr>
          <w:rFonts w:ascii="Century Gothic" w:hAnsi="Century Gothic" w:cstheme="minorHAnsi"/>
          <w:sz w:val="20"/>
        </w:rPr>
        <w:br/>
        <w:t xml:space="preserve">w sprawie środków na rzecz wysokiego wspólnego poziomu </w:t>
      </w:r>
      <w:proofErr w:type="spellStart"/>
      <w:r w:rsidRPr="00944447">
        <w:rPr>
          <w:rFonts w:ascii="Century Gothic" w:hAnsi="Century Gothic" w:cstheme="minorHAnsi"/>
          <w:sz w:val="20"/>
        </w:rPr>
        <w:t>cyberbezpieczeństwa</w:t>
      </w:r>
      <w:proofErr w:type="spellEnd"/>
      <w:r w:rsidRPr="00944447">
        <w:rPr>
          <w:rFonts w:ascii="Century Gothic" w:hAnsi="Century Gothic" w:cstheme="minorHAnsi"/>
          <w:sz w:val="20"/>
        </w:rPr>
        <w:t xml:space="preserve"> na terytorium Unii, zmieniaj</w:t>
      </w:r>
      <w:r w:rsidRPr="00944447">
        <w:rPr>
          <w:rFonts w:ascii="Century Gothic" w:hAnsi="Century Gothic" w:cs="Trebuchet MS"/>
          <w:sz w:val="20"/>
        </w:rPr>
        <w:t>ą</w:t>
      </w:r>
      <w:r w:rsidRPr="00944447">
        <w:rPr>
          <w:rFonts w:ascii="Century Gothic" w:hAnsi="Century Gothic" w:cstheme="minorHAnsi"/>
          <w:sz w:val="20"/>
        </w:rPr>
        <w:t>ca rozporz</w:t>
      </w:r>
      <w:r w:rsidRPr="00944447">
        <w:rPr>
          <w:rFonts w:ascii="Century Gothic" w:hAnsi="Century Gothic" w:cs="Trebuchet MS"/>
          <w:sz w:val="20"/>
        </w:rPr>
        <w:t>ą</w:t>
      </w:r>
      <w:r w:rsidRPr="00944447">
        <w:rPr>
          <w:rFonts w:ascii="Century Gothic" w:hAnsi="Century Gothic" w:cstheme="minorHAnsi"/>
          <w:sz w:val="20"/>
        </w:rPr>
        <w:t>dzenie (UE) nr 910/2014 i dyrektyw</w:t>
      </w:r>
      <w:r w:rsidRPr="00944447">
        <w:rPr>
          <w:rFonts w:ascii="Century Gothic" w:hAnsi="Century Gothic" w:cs="Trebuchet MS"/>
          <w:sz w:val="20"/>
        </w:rPr>
        <w:t>ę</w:t>
      </w:r>
      <w:r w:rsidRPr="00944447">
        <w:rPr>
          <w:rFonts w:ascii="Century Gothic" w:hAnsi="Century Gothic" w:cstheme="minorHAnsi"/>
          <w:sz w:val="20"/>
        </w:rPr>
        <w:t xml:space="preserve"> (UE) 2018/1972 oraz uchylaj</w:t>
      </w:r>
      <w:r w:rsidRPr="00944447">
        <w:rPr>
          <w:rFonts w:ascii="Century Gothic" w:hAnsi="Century Gothic" w:cs="Trebuchet MS"/>
          <w:sz w:val="20"/>
        </w:rPr>
        <w:t>ą</w:t>
      </w:r>
      <w:r w:rsidRPr="00944447">
        <w:rPr>
          <w:rFonts w:ascii="Century Gothic" w:hAnsi="Century Gothic" w:cstheme="minorHAnsi"/>
          <w:sz w:val="20"/>
        </w:rPr>
        <w:t>ca dyrektyw</w:t>
      </w:r>
      <w:r w:rsidRPr="00944447">
        <w:rPr>
          <w:rFonts w:ascii="Century Gothic" w:hAnsi="Century Gothic" w:cs="Trebuchet MS"/>
          <w:sz w:val="20"/>
        </w:rPr>
        <w:t>ę</w:t>
      </w:r>
      <w:r w:rsidRPr="00944447">
        <w:rPr>
          <w:rFonts w:ascii="Century Gothic" w:hAnsi="Century Gothic" w:cstheme="minorHAnsi"/>
          <w:sz w:val="20"/>
        </w:rPr>
        <w:t xml:space="preserve"> (UE) 2016/1148.</w:t>
      </w:r>
    </w:p>
    <w:p w14:paraId="03866B9E" w14:textId="77777777" w:rsidR="00BE1C8E" w:rsidRPr="00944447" w:rsidRDefault="00BE1C8E" w:rsidP="00BE1C8E">
      <w:pPr>
        <w:numPr>
          <w:ilvl w:val="0"/>
          <w:numId w:val="32"/>
        </w:numPr>
        <w:jc w:val="both"/>
        <w:rPr>
          <w:rFonts w:ascii="Century Gothic" w:hAnsi="Century Gothic" w:cstheme="minorHAnsi"/>
          <w:sz w:val="20"/>
        </w:rPr>
      </w:pPr>
      <w:r w:rsidRPr="00944447">
        <w:rPr>
          <w:rFonts w:ascii="Century Gothic" w:hAnsi="Century Gothic" w:cstheme="minorHAnsi"/>
          <w:sz w:val="20"/>
        </w:rPr>
        <w:t xml:space="preserve">Ustawa z dnia 5 lipca 2018 r. o krajowym systemie </w:t>
      </w:r>
      <w:proofErr w:type="spellStart"/>
      <w:r w:rsidRPr="00944447">
        <w:rPr>
          <w:rFonts w:ascii="Century Gothic" w:hAnsi="Century Gothic" w:cstheme="minorHAnsi"/>
          <w:sz w:val="20"/>
        </w:rPr>
        <w:t>cyberbezpieczeństwa</w:t>
      </w:r>
      <w:proofErr w:type="spellEnd"/>
      <w:r w:rsidRPr="00944447">
        <w:rPr>
          <w:rFonts w:ascii="Century Gothic" w:hAnsi="Century Gothic" w:cstheme="minorHAnsi"/>
          <w:sz w:val="20"/>
        </w:rPr>
        <w:t xml:space="preserve"> (Dz. U. 1560).</w:t>
      </w:r>
    </w:p>
    <w:p w14:paraId="56DB4711" w14:textId="77777777" w:rsidR="00BE1C8E" w:rsidRPr="00944447" w:rsidRDefault="00BE1C8E" w:rsidP="00BE1C8E">
      <w:pPr>
        <w:numPr>
          <w:ilvl w:val="0"/>
          <w:numId w:val="32"/>
        </w:numPr>
        <w:jc w:val="both"/>
        <w:rPr>
          <w:rFonts w:ascii="Century Gothic" w:hAnsi="Century Gothic" w:cstheme="minorHAnsi"/>
          <w:sz w:val="20"/>
        </w:rPr>
      </w:pPr>
      <w:r w:rsidRPr="00944447">
        <w:rPr>
          <w:rFonts w:ascii="Century Gothic" w:hAnsi="Century Gothic" w:cstheme="minorHAnsi"/>
          <w:sz w:val="20"/>
        </w:rPr>
        <w:t>Rozporządzenie Rady Ministrów z dnia 11 września 2018 r. w sprawie wykazu usług kluczowych oraz progów istotności skutku zakłócającego incydentu dla świadczenia usług kluczowych (Dz. U. poz. 1806).</w:t>
      </w:r>
    </w:p>
    <w:p w14:paraId="354239A2" w14:textId="77777777" w:rsidR="00BE1C8E" w:rsidRPr="00944447" w:rsidRDefault="00BE1C8E" w:rsidP="00BE1C8E">
      <w:pPr>
        <w:numPr>
          <w:ilvl w:val="0"/>
          <w:numId w:val="32"/>
        </w:numPr>
        <w:jc w:val="both"/>
        <w:rPr>
          <w:rFonts w:ascii="Century Gothic" w:hAnsi="Century Gothic" w:cstheme="minorHAnsi"/>
          <w:sz w:val="20"/>
        </w:rPr>
      </w:pPr>
      <w:r w:rsidRPr="00944447">
        <w:rPr>
          <w:rFonts w:ascii="Century Gothic" w:hAnsi="Century Gothic" w:cstheme="minorHAnsi"/>
          <w:sz w:val="20"/>
        </w:rPr>
        <w:t>Rozporządzenie Rady Ministrów z dnia 31 października 2018 r. w sprawie progów uznania incydentu za poważny (Dz. U. poz. 2180).</w:t>
      </w:r>
    </w:p>
    <w:p w14:paraId="48A9C941" w14:textId="77777777" w:rsidR="00BE1C8E" w:rsidRPr="00944447" w:rsidRDefault="00BE1C8E" w:rsidP="00BE1C8E">
      <w:pPr>
        <w:numPr>
          <w:ilvl w:val="0"/>
          <w:numId w:val="32"/>
        </w:numPr>
        <w:jc w:val="both"/>
        <w:rPr>
          <w:rFonts w:ascii="Century Gothic" w:hAnsi="Century Gothic" w:cstheme="minorHAnsi"/>
          <w:sz w:val="20"/>
        </w:rPr>
      </w:pPr>
      <w:r w:rsidRPr="00944447">
        <w:rPr>
          <w:rFonts w:ascii="Century Gothic" w:hAnsi="Century Gothic" w:cstheme="minorHAnsi"/>
          <w:sz w:val="20"/>
        </w:rPr>
        <w:t xml:space="preserve">Rozporządzenie Rady Ministrów z dnia 16 października 2018 r. w sprawie rodzajów dokumentacji dotyczącej </w:t>
      </w:r>
      <w:proofErr w:type="spellStart"/>
      <w:r w:rsidRPr="00944447">
        <w:rPr>
          <w:rFonts w:ascii="Century Gothic" w:hAnsi="Century Gothic" w:cstheme="minorHAnsi"/>
          <w:sz w:val="20"/>
        </w:rPr>
        <w:t>cyberbezpieczeństwa</w:t>
      </w:r>
      <w:proofErr w:type="spellEnd"/>
      <w:r w:rsidRPr="00944447">
        <w:rPr>
          <w:rFonts w:ascii="Century Gothic" w:hAnsi="Century Gothic" w:cstheme="minorHAnsi"/>
          <w:sz w:val="20"/>
        </w:rPr>
        <w:t xml:space="preserve"> systemu informacyjnego wykorzystywanego do świadczenia usługi kluczowej (Dz. U. poz. 2080).</w:t>
      </w:r>
    </w:p>
    <w:p w14:paraId="349A8E71" w14:textId="77777777" w:rsidR="00BE1C8E" w:rsidRPr="00944447" w:rsidRDefault="00BE1C8E" w:rsidP="00BE1C8E">
      <w:pPr>
        <w:numPr>
          <w:ilvl w:val="0"/>
          <w:numId w:val="32"/>
        </w:numPr>
        <w:jc w:val="both"/>
        <w:rPr>
          <w:rFonts w:ascii="Century Gothic" w:hAnsi="Century Gothic" w:cstheme="minorHAnsi"/>
          <w:sz w:val="20"/>
        </w:rPr>
      </w:pPr>
      <w:r w:rsidRPr="00944447">
        <w:rPr>
          <w:rFonts w:ascii="Century Gothic" w:hAnsi="Century Gothic" w:cstheme="minorHAnsi"/>
          <w:sz w:val="20"/>
        </w:rPr>
        <w:t xml:space="preserve">Rozporządzenie Ministra Cyfryzacji z dnia 4 grudnia 2019 r. w sprawie warunków organizacyjnych </w:t>
      </w:r>
      <w:r w:rsidRPr="00944447">
        <w:rPr>
          <w:rFonts w:ascii="Century Gothic" w:hAnsi="Century Gothic" w:cstheme="minorHAnsi"/>
          <w:sz w:val="20"/>
        </w:rPr>
        <w:br/>
        <w:t xml:space="preserve">i technicznych dla podmiotów świadczących usługi z zakresu </w:t>
      </w:r>
      <w:proofErr w:type="spellStart"/>
      <w:r w:rsidRPr="00944447">
        <w:rPr>
          <w:rFonts w:ascii="Century Gothic" w:hAnsi="Century Gothic" w:cstheme="minorHAnsi"/>
          <w:sz w:val="20"/>
        </w:rPr>
        <w:t>cyberbezpieczeństwa</w:t>
      </w:r>
      <w:proofErr w:type="spellEnd"/>
      <w:r w:rsidRPr="00944447">
        <w:rPr>
          <w:rFonts w:ascii="Century Gothic" w:hAnsi="Century Gothic" w:cstheme="minorHAnsi"/>
          <w:sz w:val="20"/>
        </w:rPr>
        <w:t xml:space="preserve"> oraz wewnętrznych struktur organizacyjnych operatorów usług kluczowych odpowiedzialnych za </w:t>
      </w:r>
      <w:proofErr w:type="spellStart"/>
      <w:r w:rsidRPr="00944447">
        <w:rPr>
          <w:rFonts w:ascii="Century Gothic" w:hAnsi="Century Gothic" w:cstheme="minorHAnsi"/>
          <w:sz w:val="20"/>
        </w:rPr>
        <w:t>cyberbezpieczeństwo</w:t>
      </w:r>
      <w:proofErr w:type="spellEnd"/>
      <w:r w:rsidRPr="00944447">
        <w:rPr>
          <w:rFonts w:ascii="Century Gothic" w:hAnsi="Century Gothic" w:cstheme="minorHAnsi"/>
          <w:sz w:val="20"/>
        </w:rPr>
        <w:t xml:space="preserve"> (Dz.U. 2019 poz. 2479).</w:t>
      </w:r>
    </w:p>
    <w:p w14:paraId="28575800" w14:textId="77777777" w:rsidR="00BE1C8E" w:rsidRPr="00944447" w:rsidRDefault="00BE1C8E" w:rsidP="00BE1C8E">
      <w:pPr>
        <w:numPr>
          <w:ilvl w:val="0"/>
          <w:numId w:val="32"/>
        </w:numPr>
        <w:jc w:val="both"/>
        <w:rPr>
          <w:rFonts w:ascii="Century Gothic" w:hAnsi="Century Gothic" w:cstheme="minorHAnsi"/>
          <w:sz w:val="20"/>
        </w:rPr>
      </w:pPr>
      <w:r w:rsidRPr="00944447">
        <w:rPr>
          <w:rFonts w:ascii="Century Gothic" w:hAnsi="Century Gothic" w:cstheme="minorHAnsi"/>
          <w:sz w:val="20"/>
        </w:rPr>
        <w:t xml:space="preserve">Rozporządzenie Ministra Cyfryzacji z dnia 20 września 2018 r. w sprawie kryteriów uznania naruszenia bezpieczeństwa lub integralności sieci lub usług telekomunikacyjnych za naruszenie </w:t>
      </w:r>
      <w:r w:rsidRPr="00944447">
        <w:rPr>
          <w:rFonts w:ascii="Century Gothic" w:hAnsi="Century Gothic" w:cstheme="minorHAnsi"/>
          <w:sz w:val="20"/>
        </w:rPr>
        <w:br/>
        <w:t>o istotnym wpływie na funkcjonowanie sieci lub usług (Dz. U. poz. 1830).</w:t>
      </w:r>
    </w:p>
    <w:p w14:paraId="39D7AE66" w14:textId="77777777" w:rsidR="00BE1C8E" w:rsidRPr="00944447" w:rsidRDefault="00BE1C8E" w:rsidP="00BE1C8E">
      <w:pPr>
        <w:jc w:val="both"/>
        <w:rPr>
          <w:rFonts w:ascii="Century Gothic" w:hAnsi="Century Gothic" w:cstheme="minorHAnsi"/>
          <w:sz w:val="20"/>
        </w:rPr>
      </w:pPr>
    </w:p>
    <w:p w14:paraId="224A53F3" w14:textId="77777777" w:rsidR="00BE1C8E" w:rsidRPr="00944447" w:rsidRDefault="00BE1C8E" w:rsidP="00BE1C8E">
      <w:pPr>
        <w:jc w:val="both"/>
        <w:rPr>
          <w:rFonts w:ascii="Century Gothic" w:hAnsi="Century Gothic" w:cstheme="minorHAnsi"/>
          <w:sz w:val="20"/>
        </w:rPr>
      </w:pPr>
      <w:r w:rsidRPr="00944447">
        <w:rPr>
          <w:rFonts w:ascii="Century Gothic" w:hAnsi="Century Gothic" w:cstheme="minorHAnsi"/>
          <w:bCs/>
          <w:sz w:val="20"/>
        </w:rPr>
        <w:t>Podstawowe wymagania normatywne stanowiące kryteria audytu:</w:t>
      </w:r>
    </w:p>
    <w:p w14:paraId="18836367" w14:textId="77777777" w:rsidR="00BE1C8E" w:rsidRPr="00944447" w:rsidRDefault="00BE1C8E" w:rsidP="00BE1C8E">
      <w:pPr>
        <w:numPr>
          <w:ilvl w:val="0"/>
          <w:numId w:val="33"/>
        </w:numPr>
        <w:jc w:val="both"/>
        <w:rPr>
          <w:rFonts w:ascii="Century Gothic" w:hAnsi="Century Gothic" w:cstheme="minorHAnsi"/>
          <w:sz w:val="20"/>
        </w:rPr>
      </w:pPr>
      <w:r w:rsidRPr="00944447">
        <w:rPr>
          <w:rFonts w:ascii="Century Gothic" w:hAnsi="Century Gothic" w:cstheme="minorHAnsi"/>
          <w:sz w:val="20"/>
        </w:rPr>
        <w:t>PN-EN ISO/IEC 27001:2017-06 - „Technika informatyczna - Techniki bezpieczeństwa - Systemy zarządzania bezpieczeństwem informacji - Wymagania</w:t>
      </w:r>
    </w:p>
    <w:p w14:paraId="03891CE5" w14:textId="77777777" w:rsidR="00BE1C8E" w:rsidRPr="00944447" w:rsidRDefault="00BE1C8E" w:rsidP="00BE1C8E">
      <w:pPr>
        <w:numPr>
          <w:ilvl w:val="0"/>
          <w:numId w:val="33"/>
        </w:numPr>
        <w:jc w:val="both"/>
        <w:rPr>
          <w:rFonts w:ascii="Century Gothic" w:hAnsi="Century Gothic" w:cstheme="minorHAnsi"/>
          <w:sz w:val="20"/>
        </w:rPr>
      </w:pPr>
      <w:r w:rsidRPr="00944447">
        <w:rPr>
          <w:rFonts w:ascii="Century Gothic" w:hAnsi="Century Gothic" w:cstheme="minorHAnsi"/>
          <w:sz w:val="20"/>
        </w:rPr>
        <w:t xml:space="preserve">ISO/IEC 27001:2022 - Bezpieczeństwo informacji, </w:t>
      </w:r>
      <w:proofErr w:type="spellStart"/>
      <w:r w:rsidRPr="00944447">
        <w:rPr>
          <w:rFonts w:ascii="Century Gothic" w:hAnsi="Century Gothic" w:cstheme="minorHAnsi"/>
          <w:sz w:val="20"/>
        </w:rPr>
        <w:t>cyberbezpieczeństwo</w:t>
      </w:r>
      <w:proofErr w:type="spellEnd"/>
      <w:r w:rsidRPr="00944447">
        <w:rPr>
          <w:rFonts w:ascii="Century Gothic" w:hAnsi="Century Gothic" w:cstheme="minorHAnsi"/>
          <w:sz w:val="20"/>
        </w:rPr>
        <w:t xml:space="preserve"> i ochrona prywatności - System zarządzania bezpieczeństwem informacji - Wymagania</w:t>
      </w:r>
    </w:p>
    <w:p w14:paraId="3E2632B1" w14:textId="77777777" w:rsidR="00BE1C8E" w:rsidRPr="00944447" w:rsidRDefault="00BE1C8E" w:rsidP="00BE1C8E">
      <w:pPr>
        <w:numPr>
          <w:ilvl w:val="0"/>
          <w:numId w:val="33"/>
        </w:numPr>
        <w:jc w:val="both"/>
        <w:rPr>
          <w:rFonts w:ascii="Century Gothic" w:hAnsi="Century Gothic" w:cstheme="minorHAnsi"/>
          <w:sz w:val="20"/>
        </w:rPr>
      </w:pPr>
      <w:r w:rsidRPr="00944447">
        <w:rPr>
          <w:rFonts w:ascii="Century Gothic" w:hAnsi="Century Gothic" w:cstheme="minorHAnsi"/>
          <w:sz w:val="20"/>
        </w:rPr>
        <w:t>PN-EN ISO 22301:2020-04 - „Bezpieczeństwo i odporność - Systemy zarządzania ciągłością działania - Wymagania”.</w:t>
      </w:r>
    </w:p>
    <w:p w14:paraId="5A737E4D" w14:textId="77777777" w:rsidR="00BE1C8E" w:rsidRPr="00944447" w:rsidRDefault="00BE1C8E" w:rsidP="00BE1C8E">
      <w:pPr>
        <w:jc w:val="both"/>
        <w:rPr>
          <w:rFonts w:ascii="Century Gothic" w:hAnsi="Century Gothic"/>
          <w:sz w:val="20"/>
        </w:rPr>
      </w:pPr>
    </w:p>
    <w:p w14:paraId="1BC12D30" w14:textId="77777777" w:rsidR="00BE1C8E" w:rsidRDefault="00BE1C8E" w:rsidP="00BE1C8E">
      <w:pPr>
        <w:pStyle w:val="Nagwek2"/>
        <w:numPr>
          <w:ilvl w:val="0"/>
          <w:numId w:val="36"/>
        </w:numPr>
        <w:tabs>
          <w:tab w:val="num" w:pos="360"/>
        </w:tabs>
        <w:ind w:left="360"/>
        <w:rPr>
          <w:rFonts w:ascii="Century Gothic" w:hAnsi="Century Gothic"/>
          <w:sz w:val="20"/>
          <w:szCs w:val="20"/>
        </w:rPr>
      </w:pPr>
      <w:r w:rsidRPr="00944447">
        <w:rPr>
          <w:rFonts w:ascii="Century Gothic" w:hAnsi="Century Gothic"/>
          <w:sz w:val="20"/>
          <w:szCs w:val="20"/>
        </w:rPr>
        <w:t xml:space="preserve">Przeprowadzenie </w:t>
      </w:r>
      <w:r>
        <w:rPr>
          <w:rFonts w:ascii="Century Gothic" w:hAnsi="Century Gothic"/>
          <w:sz w:val="20"/>
          <w:szCs w:val="20"/>
        </w:rPr>
        <w:t xml:space="preserve">skanu systemów widocznych z </w:t>
      </w:r>
      <w:proofErr w:type="spellStart"/>
      <w:r>
        <w:rPr>
          <w:rFonts w:ascii="Century Gothic" w:hAnsi="Century Gothic"/>
          <w:sz w:val="20"/>
          <w:szCs w:val="20"/>
        </w:rPr>
        <w:t>internetu</w:t>
      </w:r>
      <w:proofErr w:type="spellEnd"/>
    </w:p>
    <w:p w14:paraId="5CEF3C6A" w14:textId="77777777" w:rsidR="00BE1C8E" w:rsidRPr="00845500" w:rsidRDefault="00BE1C8E" w:rsidP="00BE1C8E">
      <w:pPr>
        <w:pStyle w:val="Akapitzlist"/>
        <w:numPr>
          <w:ilvl w:val="0"/>
          <w:numId w:val="36"/>
        </w:numPr>
        <w:suppressAutoHyphens/>
        <w:contextualSpacing/>
        <w:rPr>
          <w:rFonts w:ascii="Century Gothic" w:hAnsi="Century Gothic"/>
          <w:sz w:val="20"/>
          <w:szCs w:val="20"/>
        </w:rPr>
      </w:pPr>
      <w:r w:rsidRPr="00845500">
        <w:rPr>
          <w:rFonts w:ascii="Century Gothic" w:hAnsi="Century Gothic"/>
          <w:sz w:val="20"/>
          <w:szCs w:val="20"/>
        </w:rPr>
        <w:t xml:space="preserve">Podstawowa analiza konfiguracji systemów UTM - </w:t>
      </w:r>
      <w:proofErr w:type="spellStart"/>
      <w:r w:rsidRPr="00845500">
        <w:rPr>
          <w:rFonts w:ascii="Century Gothic" w:hAnsi="Century Gothic"/>
          <w:sz w:val="20"/>
          <w:szCs w:val="20"/>
        </w:rPr>
        <w:t>Fortinet</w:t>
      </w:r>
      <w:proofErr w:type="spellEnd"/>
    </w:p>
    <w:p w14:paraId="60ED8E44" w14:textId="77777777" w:rsidR="00BE1C8E" w:rsidRDefault="00BE1C8E" w:rsidP="00BE1C8E"/>
    <w:p w14:paraId="3F4A1AA3" w14:textId="77777777" w:rsidR="00424D7C" w:rsidRDefault="00424D7C"/>
    <w:sectPr w:rsidR="00424D7C" w:rsidSect="00CA0C4F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3FA6B" w14:textId="77777777" w:rsidR="00D24C52" w:rsidRDefault="00D24C52" w:rsidP="00272DBA">
      <w:r>
        <w:separator/>
      </w:r>
    </w:p>
  </w:endnote>
  <w:endnote w:type="continuationSeparator" w:id="0">
    <w:p w14:paraId="21E9CCB7" w14:textId="77777777" w:rsidR="00D24C52" w:rsidRDefault="00D24C52" w:rsidP="00272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enovo Do Regular">
    <w:altName w:val="Times New Roman"/>
    <w:panose1 w:val="00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22176" w14:textId="77777777" w:rsidR="00D24C52" w:rsidRDefault="00D24C52" w:rsidP="00272DBA">
      <w:r>
        <w:separator/>
      </w:r>
    </w:p>
  </w:footnote>
  <w:footnote w:type="continuationSeparator" w:id="0">
    <w:p w14:paraId="3B819A7B" w14:textId="77777777" w:rsidR="00D24C52" w:rsidRDefault="00D24C52" w:rsidP="00272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927D" w14:textId="0249DB3C" w:rsidR="003B7B13" w:rsidRDefault="003B7B13">
    <w:pPr>
      <w:pStyle w:val="Nagwek"/>
    </w:pPr>
    <w:r w:rsidRPr="00583C60">
      <w:rPr>
        <w:noProof/>
      </w:rPr>
      <w:drawing>
        <wp:inline distT="0" distB="0" distL="0" distR="0" wp14:anchorId="666C3F12" wp14:editId="29503AFC">
          <wp:extent cx="576072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5E27"/>
    <w:multiLevelType w:val="hybridMultilevel"/>
    <w:tmpl w:val="757A3A3C"/>
    <w:lvl w:ilvl="0" w:tplc="9D96E9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C0028"/>
    <w:multiLevelType w:val="multilevel"/>
    <w:tmpl w:val="6CCEA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2C2885"/>
    <w:multiLevelType w:val="hybridMultilevel"/>
    <w:tmpl w:val="7B0260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732D1"/>
    <w:multiLevelType w:val="hybridMultilevel"/>
    <w:tmpl w:val="E3640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216AF4"/>
    <w:multiLevelType w:val="hybridMultilevel"/>
    <w:tmpl w:val="9CB4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935DC"/>
    <w:multiLevelType w:val="hybridMultilevel"/>
    <w:tmpl w:val="0E763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AC1282"/>
    <w:multiLevelType w:val="hybridMultilevel"/>
    <w:tmpl w:val="3D962F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B2126"/>
    <w:multiLevelType w:val="hybridMultilevel"/>
    <w:tmpl w:val="AF827C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BD1470"/>
    <w:multiLevelType w:val="multilevel"/>
    <w:tmpl w:val="97900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B03DBA"/>
    <w:multiLevelType w:val="hybridMultilevel"/>
    <w:tmpl w:val="B2ACEF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14DDE"/>
    <w:multiLevelType w:val="hybridMultilevel"/>
    <w:tmpl w:val="EDCE9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1D676A"/>
    <w:multiLevelType w:val="hybridMultilevel"/>
    <w:tmpl w:val="4738B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AC6765"/>
    <w:multiLevelType w:val="hybridMultilevel"/>
    <w:tmpl w:val="20FA96AA"/>
    <w:lvl w:ilvl="0" w:tplc="8D626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F0B1F9A"/>
    <w:multiLevelType w:val="hybridMultilevel"/>
    <w:tmpl w:val="E5708B08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4710C0"/>
    <w:multiLevelType w:val="hybridMultilevel"/>
    <w:tmpl w:val="AA8C5E2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161172"/>
    <w:multiLevelType w:val="hybridMultilevel"/>
    <w:tmpl w:val="F7FAD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A82897"/>
    <w:multiLevelType w:val="hybridMultilevel"/>
    <w:tmpl w:val="A17A4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781432"/>
    <w:multiLevelType w:val="hybridMultilevel"/>
    <w:tmpl w:val="E8EC6B3E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F19D4"/>
    <w:multiLevelType w:val="multilevel"/>
    <w:tmpl w:val="3E3AB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5F51DB"/>
    <w:multiLevelType w:val="hybridMultilevel"/>
    <w:tmpl w:val="2E48FE94"/>
    <w:lvl w:ilvl="0" w:tplc="F7D8C8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1" w15:restartNumberingAfterBreak="0">
    <w:nsid w:val="7B566D0F"/>
    <w:multiLevelType w:val="hybridMultilevel"/>
    <w:tmpl w:val="5BEABC90"/>
    <w:lvl w:ilvl="0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171AD6"/>
    <w:multiLevelType w:val="hybridMultilevel"/>
    <w:tmpl w:val="8AB01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7763757">
    <w:abstractNumId w:val="21"/>
  </w:num>
  <w:num w:numId="2" w16cid:durableId="37441908">
    <w:abstractNumId w:val="13"/>
  </w:num>
  <w:num w:numId="3" w16cid:durableId="28378344">
    <w:abstractNumId w:val="29"/>
  </w:num>
  <w:num w:numId="4" w16cid:durableId="198081726">
    <w:abstractNumId w:val="8"/>
  </w:num>
  <w:num w:numId="5" w16cid:durableId="1038161779">
    <w:abstractNumId w:val="25"/>
  </w:num>
  <w:num w:numId="6" w16cid:durableId="213682799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83360799">
    <w:abstractNumId w:val="28"/>
  </w:num>
  <w:num w:numId="8" w16cid:durableId="4216819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8335823">
    <w:abstractNumId w:val="16"/>
  </w:num>
  <w:num w:numId="10" w16cid:durableId="1532380957">
    <w:abstractNumId w:val="4"/>
  </w:num>
  <w:num w:numId="11" w16cid:durableId="3630836">
    <w:abstractNumId w:val="5"/>
  </w:num>
  <w:num w:numId="12" w16cid:durableId="964428639">
    <w:abstractNumId w:val="30"/>
  </w:num>
  <w:num w:numId="13" w16cid:durableId="1188984197">
    <w:abstractNumId w:val="2"/>
  </w:num>
  <w:num w:numId="14" w16cid:durableId="1221794064">
    <w:abstractNumId w:val="26"/>
  </w:num>
  <w:num w:numId="15" w16cid:durableId="793602484">
    <w:abstractNumId w:val="32"/>
  </w:num>
  <w:num w:numId="16" w16cid:durableId="1013454182">
    <w:abstractNumId w:val="18"/>
  </w:num>
  <w:num w:numId="17" w16cid:durableId="1685401295">
    <w:abstractNumId w:val="19"/>
  </w:num>
  <w:num w:numId="18" w16cid:durableId="1812944835">
    <w:abstractNumId w:val="17"/>
  </w:num>
  <w:num w:numId="19" w16cid:durableId="2133087077">
    <w:abstractNumId w:val="13"/>
  </w:num>
  <w:num w:numId="20" w16cid:durableId="1638798424">
    <w:abstractNumId w:val="6"/>
  </w:num>
  <w:num w:numId="21" w16cid:durableId="284701282">
    <w:abstractNumId w:val="1"/>
  </w:num>
  <w:num w:numId="22" w16cid:durableId="586890202">
    <w:abstractNumId w:val="12"/>
  </w:num>
  <w:num w:numId="23" w16cid:durableId="1768499949">
    <w:abstractNumId w:val="27"/>
  </w:num>
  <w:num w:numId="24" w16cid:durableId="20066638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3375360">
    <w:abstractNumId w:val="20"/>
  </w:num>
  <w:num w:numId="26" w16cid:durableId="681977167">
    <w:abstractNumId w:val="7"/>
  </w:num>
  <w:num w:numId="27" w16cid:durableId="1834904385">
    <w:abstractNumId w:val="24"/>
  </w:num>
  <w:num w:numId="28" w16cid:durableId="2133672685">
    <w:abstractNumId w:val="2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40414820">
    <w:abstractNumId w:val="22"/>
  </w:num>
  <w:num w:numId="30" w16cid:durableId="1196310448">
    <w:abstractNumId w:val="3"/>
  </w:num>
  <w:num w:numId="31" w16cid:durableId="1044715962">
    <w:abstractNumId w:val="31"/>
  </w:num>
  <w:num w:numId="32" w16cid:durableId="1471097069">
    <w:abstractNumId w:val="11"/>
  </w:num>
  <w:num w:numId="33" w16cid:durableId="1298410688">
    <w:abstractNumId w:val="23"/>
  </w:num>
  <w:num w:numId="34" w16cid:durableId="1555963902">
    <w:abstractNumId w:val="14"/>
  </w:num>
  <w:num w:numId="35" w16cid:durableId="198275065">
    <w:abstractNumId w:val="15"/>
  </w:num>
  <w:num w:numId="36" w16cid:durableId="120728557">
    <w:abstractNumId w:val="0"/>
  </w:num>
  <w:num w:numId="37" w16cid:durableId="15910849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50A"/>
    <w:rsid w:val="00011EBB"/>
    <w:rsid w:val="00013104"/>
    <w:rsid w:val="00014853"/>
    <w:rsid w:val="0001617B"/>
    <w:rsid w:val="00020AC1"/>
    <w:rsid w:val="000274C5"/>
    <w:rsid w:val="0003444B"/>
    <w:rsid w:val="000407AE"/>
    <w:rsid w:val="00042082"/>
    <w:rsid w:val="00054589"/>
    <w:rsid w:val="00060DAB"/>
    <w:rsid w:val="00060EDC"/>
    <w:rsid w:val="000619E7"/>
    <w:rsid w:val="00061F11"/>
    <w:rsid w:val="00063E1E"/>
    <w:rsid w:val="00070544"/>
    <w:rsid w:val="00071918"/>
    <w:rsid w:val="00071E2F"/>
    <w:rsid w:val="000724F0"/>
    <w:rsid w:val="00075133"/>
    <w:rsid w:val="00082C03"/>
    <w:rsid w:val="000913AC"/>
    <w:rsid w:val="000A02B6"/>
    <w:rsid w:val="000A544C"/>
    <w:rsid w:val="000B500D"/>
    <w:rsid w:val="000C3C56"/>
    <w:rsid w:val="000C70C5"/>
    <w:rsid w:val="000D0251"/>
    <w:rsid w:val="000D5473"/>
    <w:rsid w:val="000D75EE"/>
    <w:rsid w:val="000F3AF5"/>
    <w:rsid w:val="000F5888"/>
    <w:rsid w:val="00112580"/>
    <w:rsid w:val="00127F8E"/>
    <w:rsid w:val="001313C4"/>
    <w:rsid w:val="00140667"/>
    <w:rsid w:val="00142209"/>
    <w:rsid w:val="00171250"/>
    <w:rsid w:val="00171CF4"/>
    <w:rsid w:val="00173ABC"/>
    <w:rsid w:val="0018318B"/>
    <w:rsid w:val="00187968"/>
    <w:rsid w:val="001A33AE"/>
    <w:rsid w:val="001A4E42"/>
    <w:rsid w:val="001B0269"/>
    <w:rsid w:val="001B4811"/>
    <w:rsid w:val="001D46BD"/>
    <w:rsid w:val="001E49FF"/>
    <w:rsid w:val="002001F4"/>
    <w:rsid w:val="00203B32"/>
    <w:rsid w:val="00206C71"/>
    <w:rsid w:val="00232D25"/>
    <w:rsid w:val="00234C99"/>
    <w:rsid w:val="00236B87"/>
    <w:rsid w:val="002413AE"/>
    <w:rsid w:val="002420F3"/>
    <w:rsid w:val="002425A3"/>
    <w:rsid w:val="00242743"/>
    <w:rsid w:val="00255A02"/>
    <w:rsid w:val="00256181"/>
    <w:rsid w:val="00257AD8"/>
    <w:rsid w:val="00262C2B"/>
    <w:rsid w:val="00262F6A"/>
    <w:rsid w:val="002635AC"/>
    <w:rsid w:val="002649E3"/>
    <w:rsid w:val="00265079"/>
    <w:rsid w:val="00272DBA"/>
    <w:rsid w:val="00273D11"/>
    <w:rsid w:val="002900EC"/>
    <w:rsid w:val="002954CC"/>
    <w:rsid w:val="002956EA"/>
    <w:rsid w:val="002A5679"/>
    <w:rsid w:val="002A7735"/>
    <w:rsid w:val="002B338A"/>
    <w:rsid w:val="002B6A89"/>
    <w:rsid w:val="002C19B2"/>
    <w:rsid w:val="002C61C3"/>
    <w:rsid w:val="002C75E1"/>
    <w:rsid w:val="002E2324"/>
    <w:rsid w:val="002E77B5"/>
    <w:rsid w:val="002F1DA2"/>
    <w:rsid w:val="003030E6"/>
    <w:rsid w:val="00317EC5"/>
    <w:rsid w:val="00326710"/>
    <w:rsid w:val="00331D6C"/>
    <w:rsid w:val="0033287C"/>
    <w:rsid w:val="00335CD0"/>
    <w:rsid w:val="003404D1"/>
    <w:rsid w:val="0034480E"/>
    <w:rsid w:val="00350517"/>
    <w:rsid w:val="00352B7E"/>
    <w:rsid w:val="00357E32"/>
    <w:rsid w:val="0036158A"/>
    <w:rsid w:val="00373985"/>
    <w:rsid w:val="003749AB"/>
    <w:rsid w:val="003750A0"/>
    <w:rsid w:val="00387F9D"/>
    <w:rsid w:val="00392588"/>
    <w:rsid w:val="003A73BD"/>
    <w:rsid w:val="003B3007"/>
    <w:rsid w:val="003B7B13"/>
    <w:rsid w:val="003C0ABB"/>
    <w:rsid w:val="003C2B58"/>
    <w:rsid w:val="003C372D"/>
    <w:rsid w:val="003D7048"/>
    <w:rsid w:val="003E1D43"/>
    <w:rsid w:val="003F330E"/>
    <w:rsid w:val="003F54BA"/>
    <w:rsid w:val="003F7865"/>
    <w:rsid w:val="0040029B"/>
    <w:rsid w:val="004008F9"/>
    <w:rsid w:val="00403E82"/>
    <w:rsid w:val="00413800"/>
    <w:rsid w:val="00413BD7"/>
    <w:rsid w:val="004157E0"/>
    <w:rsid w:val="00424D7C"/>
    <w:rsid w:val="00425263"/>
    <w:rsid w:val="004313DE"/>
    <w:rsid w:val="0043337C"/>
    <w:rsid w:val="0044539D"/>
    <w:rsid w:val="0045117D"/>
    <w:rsid w:val="00452989"/>
    <w:rsid w:val="00463508"/>
    <w:rsid w:val="004642E1"/>
    <w:rsid w:val="00483C36"/>
    <w:rsid w:val="00496643"/>
    <w:rsid w:val="004A4057"/>
    <w:rsid w:val="004A528B"/>
    <w:rsid w:val="004B1125"/>
    <w:rsid w:val="004B5619"/>
    <w:rsid w:val="004B6B78"/>
    <w:rsid w:val="004C6543"/>
    <w:rsid w:val="004C7097"/>
    <w:rsid w:val="004D643A"/>
    <w:rsid w:val="004E6009"/>
    <w:rsid w:val="004F072C"/>
    <w:rsid w:val="004F1A8A"/>
    <w:rsid w:val="004F48CB"/>
    <w:rsid w:val="0050113D"/>
    <w:rsid w:val="00512970"/>
    <w:rsid w:val="00526803"/>
    <w:rsid w:val="00534A39"/>
    <w:rsid w:val="005377D3"/>
    <w:rsid w:val="00537C63"/>
    <w:rsid w:val="00544123"/>
    <w:rsid w:val="00544D1E"/>
    <w:rsid w:val="00550B69"/>
    <w:rsid w:val="005607C1"/>
    <w:rsid w:val="0056788F"/>
    <w:rsid w:val="00572BB9"/>
    <w:rsid w:val="005756FE"/>
    <w:rsid w:val="00580050"/>
    <w:rsid w:val="00583A98"/>
    <w:rsid w:val="00586ABF"/>
    <w:rsid w:val="00592A46"/>
    <w:rsid w:val="005A240D"/>
    <w:rsid w:val="005A38A9"/>
    <w:rsid w:val="005A7BD9"/>
    <w:rsid w:val="005B15BD"/>
    <w:rsid w:val="005C79D4"/>
    <w:rsid w:val="005D77B1"/>
    <w:rsid w:val="005E181D"/>
    <w:rsid w:val="005E4B91"/>
    <w:rsid w:val="005E5226"/>
    <w:rsid w:val="005F2526"/>
    <w:rsid w:val="005F4BB3"/>
    <w:rsid w:val="006003AB"/>
    <w:rsid w:val="00600684"/>
    <w:rsid w:val="00604FE1"/>
    <w:rsid w:val="0060516E"/>
    <w:rsid w:val="0061780A"/>
    <w:rsid w:val="00622114"/>
    <w:rsid w:val="00635188"/>
    <w:rsid w:val="00646A13"/>
    <w:rsid w:val="006477D6"/>
    <w:rsid w:val="00654823"/>
    <w:rsid w:val="00667601"/>
    <w:rsid w:val="006755B1"/>
    <w:rsid w:val="006759C9"/>
    <w:rsid w:val="00682151"/>
    <w:rsid w:val="00694E43"/>
    <w:rsid w:val="0069625E"/>
    <w:rsid w:val="006A5907"/>
    <w:rsid w:val="006A7336"/>
    <w:rsid w:val="006B24AD"/>
    <w:rsid w:val="006B2EBC"/>
    <w:rsid w:val="006B49B2"/>
    <w:rsid w:val="006C0D68"/>
    <w:rsid w:val="006C1796"/>
    <w:rsid w:val="006C2F62"/>
    <w:rsid w:val="006C5CA9"/>
    <w:rsid w:val="006C6805"/>
    <w:rsid w:val="006E0478"/>
    <w:rsid w:val="006E0AD7"/>
    <w:rsid w:val="006F55D8"/>
    <w:rsid w:val="006F790B"/>
    <w:rsid w:val="00701A22"/>
    <w:rsid w:val="007022EE"/>
    <w:rsid w:val="0070311B"/>
    <w:rsid w:val="00717E36"/>
    <w:rsid w:val="007313D1"/>
    <w:rsid w:val="00737699"/>
    <w:rsid w:val="00737A90"/>
    <w:rsid w:val="007424F0"/>
    <w:rsid w:val="0076217F"/>
    <w:rsid w:val="0078058E"/>
    <w:rsid w:val="007809D7"/>
    <w:rsid w:val="00781D24"/>
    <w:rsid w:val="00782C7A"/>
    <w:rsid w:val="00797E65"/>
    <w:rsid w:val="007A7482"/>
    <w:rsid w:val="007B1A11"/>
    <w:rsid w:val="007B2BF5"/>
    <w:rsid w:val="007B633B"/>
    <w:rsid w:val="007C3867"/>
    <w:rsid w:val="007D31B9"/>
    <w:rsid w:val="007D5069"/>
    <w:rsid w:val="007D715E"/>
    <w:rsid w:val="007D7BE4"/>
    <w:rsid w:val="007F4E24"/>
    <w:rsid w:val="00800186"/>
    <w:rsid w:val="008001A0"/>
    <w:rsid w:val="00813001"/>
    <w:rsid w:val="008230D7"/>
    <w:rsid w:val="008261E1"/>
    <w:rsid w:val="008348B6"/>
    <w:rsid w:val="00841DCF"/>
    <w:rsid w:val="00842570"/>
    <w:rsid w:val="008462D3"/>
    <w:rsid w:val="008466B5"/>
    <w:rsid w:val="00861192"/>
    <w:rsid w:val="00893D7C"/>
    <w:rsid w:val="008953C8"/>
    <w:rsid w:val="008A7527"/>
    <w:rsid w:val="008B0778"/>
    <w:rsid w:val="008B534B"/>
    <w:rsid w:val="008C55B3"/>
    <w:rsid w:val="008E59BA"/>
    <w:rsid w:val="008E5ABC"/>
    <w:rsid w:val="008E703C"/>
    <w:rsid w:val="008F24C6"/>
    <w:rsid w:val="00900A65"/>
    <w:rsid w:val="0090721B"/>
    <w:rsid w:val="009078DC"/>
    <w:rsid w:val="00911E77"/>
    <w:rsid w:val="009170DC"/>
    <w:rsid w:val="009211DE"/>
    <w:rsid w:val="00921AB2"/>
    <w:rsid w:val="00925016"/>
    <w:rsid w:val="00933818"/>
    <w:rsid w:val="0093657A"/>
    <w:rsid w:val="009417A9"/>
    <w:rsid w:val="009441D9"/>
    <w:rsid w:val="00944BA0"/>
    <w:rsid w:val="00945F97"/>
    <w:rsid w:val="00953C5F"/>
    <w:rsid w:val="00962AA6"/>
    <w:rsid w:val="009834B8"/>
    <w:rsid w:val="009845A8"/>
    <w:rsid w:val="00992819"/>
    <w:rsid w:val="009946AF"/>
    <w:rsid w:val="009A1B28"/>
    <w:rsid w:val="009B2545"/>
    <w:rsid w:val="009B65DA"/>
    <w:rsid w:val="009C1395"/>
    <w:rsid w:val="009D5B87"/>
    <w:rsid w:val="009F2D14"/>
    <w:rsid w:val="009F3780"/>
    <w:rsid w:val="009F6621"/>
    <w:rsid w:val="009F750A"/>
    <w:rsid w:val="00A04208"/>
    <w:rsid w:val="00A16445"/>
    <w:rsid w:val="00A1753A"/>
    <w:rsid w:val="00A21A3F"/>
    <w:rsid w:val="00A336BE"/>
    <w:rsid w:val="00A4415E"/>
    <w:rsid w:val="00A62E12"/>
    <w:rsid w:val="00A715A0"/>
    <w:rsid w:val="00A7288C"/>
    <w:rsid w:val="00A74117"/>
    <w:rsid w:val="00A77856"/>
    <w:rsid w:val="00A811FB"/>
    <w:rsid w:val="00A8428A"/>
    <w:rsid w:val="00A85FAB"/>
    <w:rsid w:val="00A86A75"/>
    <w:rsid w:val="00A97C03"/>
    <w:rsid w:val="00A97D45"/>
    <w:rsid w:val="00AB0B83"/>
    <w:rsid w:val="00AC0B7E"/>
    <w:rsid w:val="00AC7F95"/>
    <w:rsid w:val="00AD42A9"/>
    <w:rsid w:val="00AD5DDD"/>
    <w:rsid w:val="00B01C41"/>
    <w:rsid w:val="00B13A69"/>
    <w:rsid w:val="00B20F7B"/>
    <w:rsid w:val="00B21B08"/>
    <w:rsid w:val="00B41659"/>
    <w:rsid w:val="00B4343D"/>
    <w:rsid w:val="00B46714"/>
    <w:rsid w:val="00B52A04"/>
    <w:rsid w:val="00B550C7"/>
    <w:rsid w:val="00B60244"/>
    <w:rsid w:val="00B609DB"/>
    <w:rsid w:val="00B6476E"/>
    <w:rsid w:val="00B66B51"/>
    <w:rsid w:val="00B95C9C"/>
    <w:rsid w:val="00B95D51"/>
    <w:rsid w:val="00B96B64"/>
    <w:rsid w:val="00BB36FE"/>
    <w:rsid w:val="00BB707F"/>
    <w:rsid w:val="00BB7F6E"/>
    <w:rsid w:val="00BC4640"/>
    <w:rsid w:val="00BC56A9"/>
    <w:rsid w:val="00BD0B10"/>
    <w:rsid w:val="00BE1C8E"/>
    <w:rsid w:val="00BE563F"/>
    <w:rsid w:val="00BE5923"/>
    <w:rsid w:val="00BF01D8"/>
    <w:rsid w:val="00BF0487"/>
    <w:rsid w:val="00BF340F"/>
    <w:rsid w:val="00BF3446"/>
    <w:rsid w:val="00BF5AC1"/>
    <w:rsid w:val="00BF6D5B"/>
    <w:rsid w:val="00C00312"/>
    <w:rsid w:val="00C01C35"/>
    <w:rsid w:val="00C061C1"/>
    <w:rsid w:val="00C072D7"/>
    <w:rsid w:val="00C13EB1"/>
    <w:rsid w:val="00C25191"/>
    <w:rsid w:val="00C25325"/>
    <w:rsid w:val="00C34037"/>
    <w:rsid w:val="00C36227"/>
    <w:rsid w:val="00C40ED5"/>
    <w:rsid w:val="00C43422"/>
    <w:rsid w:val="00C510AC"/>
    <w:rsid w:val="00C60B14"/>
    <w:rsid w:val="00C71A39"/>
    <w:rsid w:val="00C72762"/>
    <w:rsid w:val="00C74CD8"/>
    <w:rsid w:val="00C75DC3"/>
    <w:rsid w:val="00C826FA"/>
    <w:rsid w:val="00C9038A"/>
    <w:rsid w:val="00C93A34"/>
    <w:rsid w:val="00C96344"/>
    <w:rsid w:val="00CA0C4F"/>
    <w:rsid w:val="00CA34BC"/>
    <w:rsid w:val="00CA7AD8"/>
    <w:rsid w:val="00CB5306"/>
    <w:rsid w:val="00CC4584"/>
    <w:rsid w:val="00CD43CB"/>
    <w:rsid w:val="00D0284B"/>
    <w:rsid w:val="00D11249"/>
    <w:rsid w:val="00D24C52"/>
    <w:rsid w:val="00D33FC3"/>
    <w:rsid w:val="00D3657D"/>
    <w:rsid w:val="00D42669"/>
    <w:rsid w:val="00D42B0A"/>
    <w:rsid w:val="00D435AF"/>
    <w:rsid w:val="00D4383A"/>
    <w:rsid w:val="00D44749"/>
    <w:rsid w:val="00D5430E"/>
    <w:rsid w:val="00D5610D"/>
    <w:rsid w:val="00D62FC6"/>
    <w:rsid w:val="00D65B35"/>
    <w:rsid w:val="00D65CDC"/>
    <w:rsid w:val="00D674F3"/>
    <w:rsid w:val="00D70181"/>
    <w:rsid w:val="00D72427"/>
    <w:rsid w:val="00D73C51"/>
    <w:rsid w:val="00D75807"/>
    <w:rsid w:val="00D7694B"/>
    <w:rsid w:val="00D8616C"/>
    <w:rsid w:val="00D86367"/>
    <w:rsid w:val="00D931FA"/>
    <w:rsid w:val="00D94F00"/>
    <w:rsid w:val="00D9702D"/>
    <w:rsid w:val="00DA605D"/>
    <w:rsid w:val="00DA6774"/>
    <w:rsid w:val="00DB24A9"/>
    <w:rsid w:val="00DC4629"/>
    <w:rsid w:val="00DE2C80"/>
    <w:rsid w:val="00DE2CBF"/>
    <w:rsid w:val="00DE6251"/>
    <w:rsid w:val="00DF112E"/>
    <w:rsid w:val="00E067CF"/>
    <w:rsid w:val="00E135A1"/>
    <w:rsid w:val="00E15B2F"/>
    <w:rsid w:val="00E175E6"/>
    <w:rsid w:val="00E24FE4"/>
    <w:rsid w:val="00E25895"/>
    <w:rsid w:val="00E3533F"/>
    <w:rsid w:val="00E4641C"/>
    <w:rsid w:val="00E5141F"/>
    <w:rsid w:val="00E62A76"/>
    <w:rsid w:val="00E63F64"/>
    <w:rsid w:val="00E65FC7"/>
    <w:rsid w:val="00E80E17"/>
    <w:rsid w:val="00E83C72"/>
    <w:rsid w:val="00E9446C"/>
    <w:rsid w:val="00E95714"/>
    <w:rsid w:val="00EB0068"/>
    <w:rsid w:val="00EB337F"/>
    <w:rsid w:val="00EB723A"/>
    <w:rsid w:val="00EC0CEC"/>
    <w:rsid w:val="00EC4CBC"/>
    <w:rsid w:val="00EE031C"/>
    <w:rsid w:val="00EE4A74"/>
    <w:rsid w:val="00EF2613"/>
    <w:rsid w:val="00EF42E3"/>
    <w:rsid w:val="00F302C5"/>
    <w:rsid w:val="00F35549"/>
    <w:rsid w:val="00F42508"/>
    <w:rsid w:val="00F44B06"/>
    <w:rsid w:val="00F47C83"/>
    <w:rsid w:val="00F7429C"/>
    <w:rsid w:val="00F81209"/>
    <w:rsid w:val="00F83B95"/>
    <w:rsid w:val="00F853AF"/>
    <w:rsid w:val="00F86B77"/>
    <w:rsid w:val="00F9471A"/>
    <w:rsid w:val="00FB1839"/>
    <w:rsid w:val="00FC4A01"/>
    <w:rsid w:val="00FC7261"/>
    <w:rsid w:val="00FD0F81"/>
    <w:rsid w:val="00FD5B35"/>
    <w:rsid w:val="00FD699E"/>
    <w:rsid w:val="00FE24F5"/>
    <w:rsid w:val="00FE263A"/>
    <w:rsid w:val="00FE26B7"/>
    <w:rsid w:val="00FF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B7C806"/>
  <w15:docId w15:val="{BA47FBA9-D698-4D89-9FFE-9959F0B4A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50A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paragraph" w:styleId="Nagwek1">
    <w:name w:val="heading 1"/>
    <w:basedOn w:val="Normalny"/>
    <w:link w:val="Nagwek1Znak"/>
    <w:uiPriority w:val="9"/>
    <w:qFormat/>
    <w:rsid w:val="008001A0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2B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basedOn w:val="Normalny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001A0"/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customStyle="1" w:styleId="a-size-large">
    <w:name w:val="a-size-large"/>
    <w:basedOn w:val="Domylnaczcionkaakapitu"/>
    <w:rsid w:val="008001A0"/>
  </w:style>
  <w:style w:type="paragraph" w:customStyle="1" w:styleId="Default">
    <w:name w:val="Default"/>
    <w:rsid w:val="000D75EE"/>
    <w:pPr>
      <w:autoSpaceDE w:val="0"/>
      <w:autoSpaceDN w:val="0"/>
      <w:adjustRightInd w:val="0"/>
      <w:spacing w:after="0" w:line="240" w:lineRule="auto"/>
    </w:pPr>
    <w:rPr>
      <w:rFonts w:ascii="Lenovo Do Regular" w:hAnsi="Lenovo Do Regular" w:cs="Lenovo Do Regular"/>
      <w:color w:val="000000"/>
      <w:sz w:val="24"/>
      <w:szCs w:val="24"/>
      <w:lang w:val="pl-PL"/>
    </w:rPr>
  </w:style>
  <w:style w:type="paragraph" w:customStyle="1" w:styleId="Pa0">
    <w:name w:val="Pa0"/>
    <w:basedOn w:val="Default"/>
    <w:next w:val="Default"/>
    <w:uiPriority w:val="99"/>
    <w:rsid w:val="000D75EE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0D75EE"/>
    <w:rPr>
      <w:rFonts w:cs="Lenovo Do Regular"/>
      <w:color w:val="000000"/>
      <w:sz w:val="12"/>
      <w:szCs w:val="12"/>
    </w:rPr>
  </w:style>
  <w:style w:type="character" w:customStyle="1" w:styleId="A1">
    <w:name w:val="A1"/>
    <w:uiPriority w:val="99"/>
    <w:rsid w:val="000D75EE"/>
    <w:rPr>
      <w:rFonts w:cs="Lenovo Do Regular"/>
      <w:color w:val="000000"/>
      <w:sz w:val="7"/>
      <w:szCs w:val="7"/>
    </w:rPr>
  </w:style>
  <w:style w:type="paragraph" w:styleId="Poprawka">
    <w:name w:val="Revision"/>
    <w:hidden/>
    <w:uiPriority w:val="99"/>
    <w:semiHidden/>
    <w:rsid w:val="000D75EE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character" w:styleId="Wzmianka">
    <w:name w:val="Mention"/>
    <w:basedOn w:val="Domylnaczcionkaakapitu"/>
    <w:uiPriority w:val="99"/>
    <w:semiHidden/>
    <w:unhideWhenUsed/>
    <w:rsid w:val="002425A3"/>
    <w:rPr>
      <w:color w:val="2B579A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272DB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2DBA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272DB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2DBA"/>
    <w:rPr>
      <w:rFonts w:ascii="Arial Narrow" w:eastAsia="Times New Roman" w:hAnsi="Arial Narrow" w:cs="Times New Roman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2C2B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2B0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BE1C8E"/>
    <w:pPr>
      <w:suppressAutoHyphens/>
      <w:spacing w:after="120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E1C8E"/>
    <w:rPr>
      <w:rFonts w:ascii="Times New Roman" w:eastAsia="Times New Roman" w:hAnsi="Times New Roman" w:cs="Times New Roman"/>
      <w:sz w:val="24"/>
      <w:szCs w:val="24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5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73270-4B2A-4588-8A66-968405CC3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701</Words>
  <Characters>4206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Russ</dc:creator>
  <cp:lastModifiedBy>Bartosz Bobek</cp:lastModifiedBy>
  <cp:revision>14</cp:revision>
  <dcterms:created xsi:type="dcterms:W3CDTF">2025-04-22T07:05:00Z</dcterms:created>
  <dcterms:modified xsi:type="dcterms:W3CDTF">2026-01-29T23:08:00Z</dcterms:modified>
</cp:coreProperties>
</file>